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450"/>
        <w:gridCol w:w="4140"/>
        <w:gridCol w:w="2916"/>
      </w:tblGrid>
      <w:tr w:rsidR="001836F7" w:rsidRPr="003866E0" w14:paraId="0405E590" w14:textId="77777777" w:rsidTr="00123DC8">
        <w:tc>
          <w:tcPr>
            <w:tcW w:w="1188" w:type="dxa"/>
            <w:tcBorders>
              <w:top w:val="nil"/>
              <w:left w:val="nil"/>
              <w:bottom w:val="nil"/>
              <w:right w:val="nil"/>
            </w:tcBorders>
            <w:shd w:val="clear" w:color="auto" w:fill="auto"/>
            <w:vAlign w:val="bottom"/>
          </w:tcPr>
          <w:p w14:paraId="7E682298" w14:textId="77777777" w:rsidR="001836F7" w:rsidRPr="003866E0" w:rsidRDefault="00123DC8" w:rsidP="00825257">
            <w:pPr>
              <w:rPr>
                <w:rFonts w:ascii="Arial" w:hAnsi="Arial" w:cs="Arial"/>
                <w:color w:val="000000"/>
                <w:sz w:val="22"/>
                <w:szCs w:val="22"/>
              </w:rPr>
            </w:pPr>
            <w:r w:rsidRPr="003866E0">
              <w:rPr>
                <w:rFonts w:ascii="Arial" w:hAnsi="Arial" w:cs="Arial"/>
                <w:color w:val="000000"/>
                <w:sz w:val="22"/>
                <w:szCs w:val="22"/>
              </w:rPr>
              <w:t>Study ID</w:t>
            </w:r>
            <w:r w:rsidR="001836F7" w:rsidRPr="003866E0">
              <w:rPr>
                <w:rFonts w:ascii="Arial" w:hAnsi="Arial" w:cs="Arial"/>
                <w:color w:val="000000"/>
                <w:sz w:val="22"/>
                <w:szCs w:val="22"/>
              </w:rPr>
              <w:t>#</w:t>
            </w:r>
          </w:p>
        </w:tc>
        <w:tc>
          <w:tcPr>
            <w:tcW w:w="1890" w:type="dxa"/>
            <w:tcBorders>
              <w:top w:val="nil"/>
              <w:left w:val="nil"/>
              <w:bottom w:val="single" w:sz="4" w:space="0" w:color="auto"/>
              <w:right w:val="nil"/>
            </w:tcBorders>
            <w:shd w:val="clear" w:color="auto" w:fill="auto"/>
            <w:vAlign w:val="bottom"/>
          </w:tcPr>
          <w:p w14:paraId="7C042457" w14:textId="77777777" w:rsidR="001836F7" w:rsidRPr="003866E0" w:rsidRDefault="001836F7" w:rsidP="0075320E">
            <w:pPr>
              <w:rPr>
                <w:rFonts w:ascii="Arial" w:hAnsi="Arial" w:cs="Arial"/>
                <w:color w:val="000000"/>
                <w:sz w:val="22"/>
                <w:szCs w:val="22"/>
              </w:rPr>
            </w:pPr>
            <w:r w:rsidRPr="003866E0">
              <w:rPr>
                <w:rFonts w:ascii="Arial" w:hAnsi="Arial" w:cs="Arial"/>
                <w:color w:val="000000"/>
                <w:sz w:val="22"/>
                <w:szCs w:val="22"/>
              </w:rPr>
              <w:fldChar w:fldCharType="begin">
                <w:ffData>
                  <w:name w:val="Text19"/>
                  <w:enabled/>
                  <w:calcOnExit w:val="0"/>
                  <w:textInput/>
                </w:ffData>
              </w:fldChar>
            </w:r>
            <w:r w:rsidRPr="003866E0">
              <w:rPr>
                <w:rFonts w:ascii="Arial" w:hAnsi="Arial" w:cs="Arial"/>
                <w:color w:val="000000"/>
                <w:sz w:val="22"/>
                <w:szCs w:val="22"/>
              </w:rPr>
              <w:instrText xml:space="preserve"> FORMTEXT </w:instrText>
            </w:r>
            <w:r w:rsidRPr="003866E0">
              <w:rPr>
                <w:rFonts w:ascii="Arial" w:hAnsi="Arial" w:cs="Arial"/>
                <w:color w:val="000000"/>
                <w:sz w:val="22"/>
                <w:szCs w:val="22"/>
              </w:rPr>
            </w:r>
            <w:r w:rsidRPr="003866E0">
              <w:rPr>
                <w:rFonts w:ascii="Arial" w:hAnsi="Arial" w:cs="Arial"/>
                <w:color w:val="000000"/>
                <w:sz w:val="22"/>
                <w:szCs w:val="22"/>
              </w:rPr>
              <w:fldChar w:fldCharType="separate"/>
            </w:r>
            <w:bookmarkStart w:id="0" w:name="_GoBack"/>
            <w:r w:rsidR="0075320E">
              <w:rPr>
                <w:rFonts w:ascii="Arial" w:hAnsi="Arial" w:cs="Arial"/>
                <w:color w:val="000000"/>
                <w:sz w:val="22"/>
                <w:szCs w:val="22"/>
              </w:rPr>
              <w:t> </w:t>
            </w:r>
            <w:r w:rsidR="0075320E">
              <w:rPr>
                <w:rFonts w:ascii="Arial" w:hAnsi="Arial" w:cs="Arial"/>
                <w:color w:val="000000"/>
                <w:sz w:val="22"/>
                <w:szCs w:val="22"/>
              </w:rPr>
              <w:t> </w:t>
            </w:r>
            <w:r w:rsidR="0075320E">
              <w:rPr>
                <w:rFonts w:ascii="Arial" w:hAnsi="Arial" w:cs="Arial"/>
                <w:color w:val="000000"/>
                <w:sz w:val="22"/>
                <w:szCs w:val="22"/>
              </w:rPr>
              <w:t> </w:t>
            </w:r>
            <w:r w:rsidR="0075320E">
              <w:rPr>
                <w:rFonts w:ascii="Arial" w:hAnsi="Arial" w:cs="Arial"/>
                <w:color w:val="000000"/>
                <w:sz w:val="22"/>
                <w:szCs w:val="22"/>
              </w:rPr>
              <w:t> </w:t>
            </w:r>
            <w:r w:rsidR="0075320E">
              <w:rPr>
                <w:rFonts w:ascii="Arial" w:hAnsi="Arial" w:cs="Arial"/>
                <w:color w:val="000000"/>
                <w:sz w:val="22"/>
                <w:szCs w:val="22"/>
              </w:rPr>
              <w:t> </w:t>
            </w:r>
            <w:bookmarkEnd w:id="0"/>
            <w:r w:rsidRPr="003866E0">
              <w:rPr>
                <w:rFonts w:ascii="Arial" w:hAnsi="Arial" w:cs="Arial"/>
                <w:color w:val="000000"/>
                <w:sz w:val="22"/>
                <w:szCs w:val="22"/>
              </w:rPr>
              <w:fldChar w:fldCharType="end"/>
            </w:r>
          </w:p>
        </w:tc>
        <w:tc>
          <w:tcPr>
            <w:tcW w:w="450" w:type="dxa"/>
            <w:tcBorders>
              <w:top w:val="nil"/>
              <w:left w:val="nil"/>
              <w:bottom w:val="nil"/>
              <w:right w:val="nil"/>
            </w:tcBorders>
            <w:shd w:val="clear" w:color="auto" w:fill="auto"/>
            <w:vAlign w:val="bottom"/>
          </w:tcPr>
          <w:p w14:paraId="45F31903" w14:textId="77777777" w:rsidR="001836F7" w:rsidRPr="003866E0" w:rsidRDefault="001836F7" w:rsidP="00825257">
            <w:pPr>
              <w:rPr>
                <w:rFonts w:ascii="Arial" w:hAnsi="Arial" w:cs="Arial"/>
                <w:color w:val="000000"/>
                <w:sz w:val="22"/>
                <w:szCs w:val="22"/>
              </w:rPr>
            </w:pPr>
            <w:r w:rsidRPr="003866E0">
              <w:rPr>
                <w:rFonts w:ascii="Arial" w:hAnsi="Arial" w:cs="Arial"/>
                <w:color w:val="000000"/>
                <w:sz w:val="22"/>
                <w:szCs w:val="22"/>
              </w:rPr>
              <w:t>PI</w:t>
            </w:r>
          </w:p>
        </w:tc>
        <w:tc>
          <w:tcPr>
            <w:tcW w:w="4140" w:type="dxa"/>
            <w:tcBorders>
              <w:top w:val="nil"/>
              <w:left w:val="nil"/>
              <w:bottom w:val="single" w:sz="4" w:space="0" w:color="auto"/>
              <w:right w:val="nil"/>
            </w:tcBorders>
            <w:shd w:val="clear" w:color="auto" w:fill="auto"/>
            <w:vAlign w:val="bottom"/>
          </w:tcPr>
          <w:p w14:paraId="1A13683A" w14:textId="77777777" w:rsidR="001836F7" w:rsidRPr="003866E0" w:rsidRDefault="001836F7" w:rsidP="0075320E">
            <w:pPr>
              <w:rPr>
                <w:rFonts w:ascii="Arial" w:hAnsi="Arial" w:cs="Arial"/>
                <w:color w:val="000000"/>
                <w:sz w:val="22"/>
                <w:szCs w:val="22"/>
              </w:rPr>
            </w:pPr>
            <w:r w:rsidRPr="003866E0">
              <w:rPr>
                <w:rFonts w:ascii="Arial" w:hAnsi="Arial" w:cs="Arial"/>
                <w:color w:val="000000"/>
                <w:sz w:val="22"/>
                <w:szCs w:val="22"/>
              </w:rPr>
              <w:fldChar w:fldCharType="begin">
                <w:ffData>
                  <w:name w:val="Text20"/>
                  <w:enabled/>
                  <w:calcOnExit w:val="0"/>
                  <w:textInput/>
                </w:ffData>
              </w:fldChar>
            </w:r>
            <w:r w:rsidRPr="003866E0">
              <w:rPr>
                <w:rFonts w:ascii="Arial" w:hAnsi="Arial" w:cs="Arial"/>
                <w:color w:val="000000"/>
                <w:sz w:val="22"/>
                <w:szCs w:val="22"/>
              </w:rPr>
              <w:instrText xml:space="preserve"> FORMTEXT </w:instrText>
            </w:r>
            <w:r w:rsidRPr="003866E0">
              <w:rPr>
                <w:rFonts w:ascii="Arial" w:hAnsi="Arial" w:cs="Arial"/>
                <w:color w:val="000000"/>
                <w:sz w:val="22"/>
                <w:szCs w:val="22"/>
              </w:rPr>
            </w:r>
            <w:r w:rsidRPr="003866E0">
              <w:rPr>
                <w:rFonts w:ascii="Arial" w:hAnsi="Arial" w:cs="Arial"/>
                <w:color w:val="000000"/>
                <w:sz w:val="22"/>
                <w:szCs w:val="22"/>
              </w:rPr>
              <w:fldChar w:fldCharType="separate"/>
            </w:r>
            <w:r w:rsidR="00E27837" w:rsidRPr="00E27837">
              <w:rPr>
                <w:rFonts w:ascii="Arial" w:hAnsi="Arial" w:cs="Arial"/>
                <w:color w:val="000000"/>
                <w:sz w:val="22"/>
                <w:szCs w:val="22"/>
              </w:rPr>
              <w:t xml:space="preserve"> </w:t>
            </w:r>
            <w:r w:rsidR="00E27837" w:rsidRPr="00E27837">
              <w:rPr>
                <w:rFonts w:ascii="Arial" w:hAnsi="Arial" w:cs="Arial"/>
                <w:color w:val="000000"/>
                <w:sz w:val="22"/>
                <w:szCs w:val="22"/>
              </w:rPr>
              <w:tab/>
            </w:r>
            <w:r w:rsidRPr="003866E0">
              <w:rPr>
                <w:rFonts w:ascii="Arial" w:hAnsi="Arial" w:cs="Arial"/>
                <w:color w:val="000000"/>
                <w:sz w:val="22"/>
                <w:szCs w:val="22"/>
              </w:rPr>
              <w:fldChar w:fldCharType="end"/>
            </w:r>
          </w:p>
        </w:tc>
        <w:tc>
          <w:tcPr>
            <w:tcW w:w="2916" w:type="dxa"/>
            <w:tcBorders>
              <w:top w:val="nil"/>
              <w:left w:val="nil"/>
              <w:bottom w:val="nil"/>
              <w:right w:val="nil"/>
            </w:tcBorders>
            <w:shd w:val="clear" w:color="auto" w:fill="auto"/>
            <w:vAlign w:val="bottom"/>
          </w:tcPr>
          <w:p w14:paraId="75922E44" w14:textId="77777777" w:rsidR="001836F7" w:rsidRPr="003866E0" w:rsidRDefault="001836F7" w:rsidP="009515E5">
            <w:pPr>
              <w:rPr>
                <w:rFonts w:ascii="Arial" w:hAnsi="Arial" w:cs="Arial"/>
                <w:color w:val="000000"/>
                <w:sz w:val="22"/>
                <w:szCs w:val="22"/>
              </w:rPr>
            </w:pPr>
          </w:p>
        </w:tc>
      </w:tr>
    </w:tbl>
    <w:p w14:paraId="7144665A" w14:textId="77777777" w:rsidR="00847F30" w:rsidRPr="003866E0" w:rsidRDefault="00847F30" w:rsidP="00847F30">
      <w:pPr>
        <w:tabs>
          <w:tab w:val="left" w:pos="720"/>
        </w:tabs>
        <w:ind w:left="720" w:hanging="720"/>
        <w:rPr>
          <w:rFonts w:ascii="Arial" w:hAnsi="Arial" w:cs="Arial"/>
          <w:i/>
          <w:iCs/>
          <w:sz w:val="22"/>
          <w:szCs w:val="22"/>
        </w:rPr>
      </w:pPr>
    </w:p>
    <w:tbl>
      <w:tblPr>
        <w:tblStyle w:val="TableGrid"/>
        <w:tblW w:w="0" w:type="auto"/>
        <w:tblInd w:w="274" w:type="dxa"/>
        <w:tblLook w:val="04A0" w:firstRow="1" w:lastRow="0" w:firstColumn="1" w:lastColumn="0" w:noHBand="0" w:noVBand="1"/>
      </w:tblPr>
      <w:tblGrid>
        <w:gridCol w:w="1649"/>
        <w:gridCol w:w="502"/>
        <w:gridCol w:w="8365"/>
      </w:tblGrid>
      <w:tr w:rsidR="00647B8D" w:rsidRPr="003866E0" w14:paraId="6AD0C45F" w14:textId="77777777" w:rsidTr="0087552D">
        <w:tc>
          <w:tcPr>
            <w:tcW w:w="10516" w:type="dxa"/>
            <w:gridSpan w:val="3"/>
            <w:shd w:val="clear" w:color="auto" w:fill="000000" w:themeFill="text1"/>
            <w:tcMar>
              <w:top w:w="58" w:type="dxa"/>
              <w:left w:w="115" w:type="dxa"/>
              <w:bottom w:w="58" w:type="dxa"/>
              <w:right w:w="115" w:type="dxa"/>
            </w:tcMar>
          </w:tcPr>
          <w:p w14:paraId="68178EDE" w14:textId="77777777" w:rsidR="00647B8D" w:rsidRPr="0087552D" w:rsidRDefault="00AE4DAB" w:rsidP="0087552D">
            <w:pPr>
              <w:jc w:val="center"/>
              <w:rPr>
                <w:rFonts w:ascii="Arial" w:hAnsi="Arial" w:cs="Arial"/>
                <w:b/>
                <w:sz w:val="22"/>
                <w:szCs w:val="22"/>
              </w:rPr>
            </w:pPr>
            <w:r w:rsidRPr="0087552D">
              <w:rPr>
                <w:rFonts w:ascii="Arial" w:hAnsi="Arial" w:cs="Arial"/>
                <w:b/>
                <w:sz w:val="22"/>
                <w:szCs w:val="22"/>
              </w:rPr>
              <w:t>Common Rule Requirements</w:t>
            </w:r>
          </w:p>
        </w:tc>
      </w:tr>
      <w:tr w:rsidR="00B13669" w:rsidRPr="003866E0" w14:paraId="2D3521C2" w14:textId="77777777" w:rsidTr="003866E0">
        <w:tc>
          <w:tcPr>
            <w:tcW w:w="10516" w:type="dxa"/>
            <w:gridSpan w:val="3"/>
            <w:tcMar>
              <w:top w:w="58" w:type="dxa"/>
              <w:left w:w="115" w:type="dxa"/>
              <w:bottom w:w="58" w:type="dxa"/>
              <w:right w:w="115" w:type="dxa"/>
            </w:tcMar>
          </w:tcPr>
          <w:p w14:paraId="660A55AA" w14:textId="77777777" w:rsidR="00B13669" w:rsidRPr="0087552D" w:rsidRDefault="00B13669" w:rsidP="0087552D">
            <w:pPr>
              <w:pStyle w:val="ListParagraph"/>
              <w:numPr>
                <w:ilvl w:val="0"/>
                <w:numId w:val="5"/>
              </w:numPr>
              <w:ind w:left="420" w:hanging="420"/>
              <w:rPr>
                <w:rFonts w:ascii="Arial" w:hAnsi="Arial" w:cs="Arial"/>
                <w:b/>
                <w:sz w:val="22"/>
                <w:szCs w:val="22"/>
              </w:rPr>
            </w:pPr>
            <w:r w:rsidRPr="0087552D">
              <w:rPr>
                <w:rFonts w:ascii="Arial" w:hAnsi="Arial" w:cs="Arial"/>
                <w:b/>
                <w:sz w:val="22"/>
                <w:szCs w:val="22"/>
              </w:rPr>
              <w:t>Is this project conducted, supported, or required to comply with U.S. Department of Justice requirements</w:t>
            </w:r>
            <w:r w:rsidR="00AE4DAB" w:rsidRPr="0087552D">
              <w:rPr>
                <w:rFonts w:ascii="Arial" w:hAnsi="Arial" w:cs="Arial"/>
                <w:b/>
                <w:sz w:val="22"/>
                <w:szCs w:val="22"/>
              </w:rPr>
              <w:t xml:space="preserve"> or otherwise required to comply with the pre-2018 Common Rule requirements</w:t>
            </w:r>
            <w:r w:rsidRPr="0087552D">
              <w:rPr>
                <w:rFonts w:ascii="Arial" w:hAnsi="Arial" w:cs="Arial"/>
                <w:b/>
                <w:sz w:val="22"/>
                <w:szCs w:val="22"/>
              </w:rPr>
              <w:t>?</w:t>
            </w:r>
          </w:p>
          <w:p w14:paraId="35853CFD" w14:textId="77777777" w:rsidR="00B13669" w:rsidRDefault="00B13669" w:rsidP="00A06EC6">
            <w:pPr>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bookmarkStart w:id="1" w:name="Check39"/>
            <w:r>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No </w:t>
            </w:r>
            <w:r w:rsidRPr="00B13669">
              <w:rPr>
                <w:rFonts w:ascii="Arial" w:hAnsi="Arial" w:cs="Arial"/>
                <w:sz w:val="22"/>
                <w:szCs w:val="22"/>
              </w:rPr>
              <w:sym w:font="Wingdings" w:char="F0E0"/>
            </w:r>
            <w:r>
              <w:rPr>
                <w:rFonts w:ascii="Arial" w:hAnsi="Arial" w:cs="Arial"/>
                <w:sz w:val="22"/>
                <w:szCs w:val="22"/>
              </w:rPr>
              <w:t xml:space="preserve"> Continue</w:t>
            </w:r>
          </w:p>
          <w:p w14:paraId="538194C5" w14:textId="0B797501" w:rsidR="00B13669" w:rsidRPr="0087552D" w:rsidRDefault="00B13669" w:rsidP="0087552D">
            <w:pPr>
              <w:ind w:left="959" w:hanging="959"/>
              <w:rPr>
                <w:rFonts w:ascii="Arial" w:hAnsi="Arial" w:cs="Arial"/>
                <w:sz w:val="22"/>
                <w:szCs w:val="22"/>
              </w:rPr>
            </w:pPr>
            <w:r>
              <w:rPr>
                <w:rFonts w:ascii="Arial" w:hAnsi="Arial" w:cs="Arial"/>
                <w:sz w:val="22"/>
                <w:szCs w:val="22"/>
              </w:rPr>
              <w:fldChar w:fldCharType="begin">
                <w:ffData>
                  <w:name w:val="Check40"/>
                  <w:enabled/>
                  <w:calcOnExit w:val="0"/>
                  <w:checkBox>
                    <w:sizeAuto/>
                    <w:default w:val="0"/>
                  </w:checkBox>
                </w:ffData>
              </w:fldChar>
            </w:r>
            <w:bookmarkStart w:id="2" w:name="Check40"/>
            <w:r>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Yes </w:t>
            </w:r>
            <w:r w:rsidRPr="00B13669">
              <w:rPr>
                <w:rFonts w:ascii="Arial" w:hAnsi="Arial" w:cs="Arial"/>
                <w:sz w:val="22"/>
                <w:szCs w:val="22"/>
              </w:rPr>
              <w:sym w:font="Wingdings" w:char="F0E0"/>
            </w:r>
            <w:r>
              <w:rPr>
                <w:rFonts w:ascii="Arial" w:hAnsi="Arial" w:cs="Arial"/>
                <w:sz w:val="22"/>
                <w:szCs w:val="22"/>
              </w:rPr>
              <w:t xml:space="preserve"> </w:t>
            </w:r>
            <w:r w:rsidR="0087552D">
              <w:rPr>
                <w:rFonts w:ascii="Arial" w:hAnsi="Arial" w:cs="Arial"/>
                <w:i/>
                <w:color w:val="FF0000"/>
                <w:sz w:val="22"/>
                <w:szCs w:val="22"/>
              </w:rPr>
              <w:t xml:space="preserve">Do NOT use this form; use </w:t>
            </w:r>
            <w:r w:rsidR="00F620B3">
              <w:rPr>
                <w:rFonts w:ascii="Arial" w:hAnsi="Arial" w:cs="Arial"/>
                <w:i/>
                <w:color w:val="FF0000"/>
                <w:sz w:val="22"/>
                <w:szCs w:val="22"/>
              </w:rPr>
              <w:t>HRP-310 -</w:t>
            </w:r>
            <w:r w:rsidRPr="0087552D">
              <w:rPr>
                <w:rFonts w:ascii="Arial" w:hAnsi="Arial" w:cs="Arial"/>
                <w:i/>
                <w:color w:val="FF0000"/>
                <w:sz w:val="22"/>
                <w:szCs w:val="22"/>
              </w:rPr>
              <w:t xml:space="preserve"> Worksheet – Human Research Determination </w:t>
            </w:r>
            <w:r w:rsidR="00647B8D">
              <w:rPr>
                <w:rFonts w:ascii="Arial" w:hAnsi="Arial" w:cs="Arial"/>
                <w:i/>
                <w:color w:val="FF0000"/>
                <w:sz w:val="22"/>
                <w:szCs w:val="22"/>
              </w:rPr>
              <w:t>Pre-2018.</w:t>
            </w:r>
          </w:p>
        </w:tc>
      </w:tr>
      <w:tr w:rsidR="00AE4DAB" w:rsidRPr="003866E0" w14:paraId="083C07F0" w14:textId="77777777" w:rsidTr="0087552D">
        <w:tc>
          <w:tcPr>
            <w:tcW w:w="10516" w:type="dxa"/>
            <w:gridSpan w:val="3"/>
            <w:shd w:val="clear" w:color="auto" w:fill="000000" w:themeFill="text1"/>
            <w:tcMar>
              <w:top w:w="58" w:type="dxa"/>
              <w:left w:w="115" w:type="dxa"/>
              <w:bottom w:w="58" w:type="dxa"/>
              <w:right w:w="115" w:type="dxa"/>
            </w:tcMar>
          </w:tcPr>
          <w:p w14:paraId="6A5CE14C" w14:textId="77777777" w:rsidR="00AE4DAB" w:rsidRPr="0087552D" w:rsidRDefault="00AE4DAB" w:rsidP="0087552D">
            <w:pPr>
              <w:jc w:val="center"/>
              <w:rPr>
                <w:rFonts w:ascii="Arial" w:hAnsi="Arial" w:cs="Arial"/>
                <w:b/>
                <w:sz w:val="22"/>
                <w:szCs w:val="22"/>
              </w:rPr>
            </w:pPr>
            <w:r w:rsidRPr="0087552D">
              <w:rPr>
                <w:rFonts w:ascii="Arial" w:hAnsi="Arial" w:cs="Arial"/>
                <w:b/>
                <w:sz w:val="22"/>
                <w:szCs w:val="22"/>
              </w:rPr>
              <w:t>Human Subject Research Definitions</w:t>
            </w:r>
          </w:p>
        </w:tc>
      </w:tr>
      <w:tr w:rsidR="005065C8" w:rsidRPr="003866E0" w14:paraId="39228C7D" w14:textId="77777777" w:rsidTr="003866E0">
        <w:tc>
          <w:tcPr>
            <w:tcW w:w="10516" w:type="dxa"/>
            <w:gridSpan w:val="3"/>
            <w:tcMar>
              <w:top w:w="58" w:type="dxa"/>
              <w:left w:w="115" w:type="dxa"/>
              <w:bottom w:w="58" w:type="dxa"/>
              <w:right w:w="115" w:type="dxa"/>
            </w:tcMar>
          </w:tcPr>
          <w:p w14:paraId="0209482D" w14:textId="77777777" w:rsidR="005065C8" w:rsidRPr="0087552D" w:rsidRDefault="005065C8" w:rsidP="0087552D">
            <w:pPr>
              <w:pStyle w:val="ListParagraph"/>
              <w:numPr>
                <w:ilvl w:val="0"/>
                <w:numId w:val="5"/>
              </w:numPr>
              <w:ind w:left="420" w:hanging="420"/>
              <w:rPr>
                <w:rFonts w:ascii="Arial" w:hAnsi="Arial" w:cs="Arial"/>
                <w:b/>
                <w:sz w:val="22"/>
                <w:szCs w:val="22"/>
              </w:rPr>
            </w:pPr>
            <w:r w:rsidRPr="0087552D">
              <w:rPr>
                <w:rFonts w:ascii="Arial" w:hAnsi="Arial" w:cs="Arial"/>
                <w:b/>
                <w:sz w:val="22"/>
                <w:szCs w:val="22"/>
              </w:rPr>
              <w:t>Select appropriate option and provide explanation.</w:t>
            </w:r>
          </w:p>
        </w:tc>
      </w:tr>
      <w:tr w:rsidR="00A06EC6" w:rsidRPr="003866E0" w14:paraId="1A4F2BD8" w14:textId="77777777" w:rsidTr="003866E0">
        <w:trPr>
          <w:trHeight w:val="1450"/>
        </w:trPr>
        <w:tc>
          <w:tcPr>
            <w:tcW w:w="1649" w:type="dxa"/>
            <w:vMerge w:val="restart"/>
            <w:tcMar>
              <w:top w:w="58" w:type="dxa"/>
              <w:left w:w="115" w:type="dxa"/>
              <w:bottom w:w="58" w:type="dxa"/>
              <w:right w:w="115" w:type="dxa"/>
            </w:tcMar>
          </w:tcPr>
          <w:p w14:paraId="7D745C58" w14:textId="77777777" w:rsidR="00A06EC6" w:rsidRPr="003866E0" w:rsidRDefault="00A06EC6" w:rsidP="00A06EC6">
            <w:pPr>
              <w:ind w:left="274" w:hanging="274"/>
              <w:rPr>
                <w:rFonts w:ascii="Arial" w:hAnsi="Arial" w:cs="Arial"/>
                <w:sz w:val="22"/>
                <w:szCs w:val="22"/>
              </w:rPr>
            </w:pPr>
            <w:r w:rsidRPr="003866E0">
              <w:rPr>
                <w:rFonts w:ascii="Arial" w:hAnsi="Arial" w:cs="Arial"/>
                <w:sz w:val="22"/>
                <w:szCs w:val="22"/>
              </w:rPr>
              <w:fldChar w:fldCharType="begin">
                <w:ffData>
                  <w:name w:val="Check1"/>
                  <w:enabled/>
                  <w:calcOnExit w:val="0"/>
                  <w:checkBox>
                    <w:sizeAuto/>
                    <w:default w:val="0"/>
                    <w:checked w:val="0"/>
                  </w:checkBox>
                </w:ffData>
              </w:fldChar>
            </w:r>
            <w:bookmarkStart w:id="3" w:name="Check1"/>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3"/>
            <w:r w:rsidRPr="003866E0">
              <w:rPr>
                <w:rFonts w:ascii="Arial" w:hAnsi="Arial" w:cs="Arial"/>
                <w:sz w:val="22"/>
                <w:szCs w:val="22"/>
              </w:rPr>
              <w:t xml:space="preserve"> </w:t>
            </w:r>
            <w:r w:rsidRPr="003866E0">
              <w:rPr>
                <w:rFonts w:ascii="Arial" w:hAnsi="Arial" w:cs="Arial"/>
                <w:b/>
                <w:sz w:val="22"/>
                <w:szCs w:val="22"/>
              </w:rPr>
              <w:t>Activity does not involve research</w:t>
            </w:r>
          </w:p>
          <w:p w14:paraId="74079101" w14:textId="77777777" w:rsidR="00A06EC6" w:rsidRPr="003866E0" w:rsidRDefault="00A06EC6" w:rsidP="00A06EC6">
            <w:pPr>
              <w:rPr>
                <w:rFonts w:ascii="Arial" w:hAnsi="Arial" w:cs="Arial"/>
                <w:i/>
                <w:sz w:val="22"/>
                <w:szCs w:val="22"/>
              </w:rPr>
            </w:pPr>
          </w:p>
        </w:tc>
        <w:tc>
          <w:tcPr>
            <w:tcW w:w="8867" w:type="dxa"/>
            <w:gridSpan w:val="2"/>
            <w:tcMar>
              <w:top w:w="58" w:type="dxa"/>
              <w:left w:w="115" w:type="dxa"/>
              <w:bottom w:w="58" w:type="dxa"/>
              <w:right w:w="115" w:type="dxa"/>
            </w:tcMar>
          </w:tcPr>
          <w:p w14:paraId="6152C913" w14:textId="77777777" w:rsidR="00B13669" w:rsidRPr="00B13669" w:rsidRDefault="00B13669" w:rsidP="00B13669">
            <w:pPr>
              <w:rPr>
                <w:rFonts w:ascii="Arial" w:hAnsi="Arial" w:cs="Arial"/>
                <w:i/>
                <w:sz w:val="22"/>
                <w:szCs w:val="22"/>
              </w:rPr>
            </w:pPr>
            <w:r w:rsidRPr="00B13669">
              <w:rPr>
                <w:rFonts w:ascii="Arial" w:hAnsi="Arial" w:cs="Arial"/>
                <w:i/>
                <w:iCs/>
                <w:sz w:val="22"/>
                <w:szCs w:val="22"/>
              </w:rPr>
              <w:t>Research</w:t>
            </w:r>
            <w:r w:rsidRPr="00B13669">
              <w:rPr>
                <w:rFonts w:ascii="Arial" w:hAnsi="Arial" w:cs="Arial"/>
                <w:i/>
                <w:sz w:val="22"/>
                <w:szCs w:val="22"/>
              </w:rPr>
              <w:t xml:space="preserve">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not to be research:</w:t>
            </w:r>
          </w:p>
          <w:p w14:paraId="3FF8C587" w14:textId="77777777" w:rsidR="00B13669" w:rsidRPr="0087552D" w:rsidRDefault="00B13669" w:rsidP="0087552D">
            <w:pPr>
              <w:pStyle w:val="ListParagraph"/>
              <w:numPr>
                <w:ilvl w:val="0"/>
                <w:numId w:val="4"/>
              </w:numPr>
              <w:rPr>
                <w:rFonts w:ascii="Arial" w:hAnsi="Arial" w:cs="Arial"/>
                <w:i/>
                <w:sz w:val="22"/>
                <w:szCs w:val="22"/>
              </w:rPr>
            </w:pPr>
            <w:r w:rsidRPr="0087552D">
              <w:rPr>
                <w:rFonts w:ascii="Arial" w:hAnsi="Arial" w:cs="Arial"/>
                <w:i/>
                <w:sz w:val="22"/>
                <w:szCs w:val="22"/>
              </w:rPr>
              <w:t>Scholarly and journalistic activities (</w:t>
            </w:r>
            <w:r w:rsidRPr="0087552D">
              <w:rPr>
                <w:rFonts w:ascii="Arial" w:hAnsi="Arial" w:cs="Arial"/>
                <w:i/>
                <w:iCs/>
                <w:sz w:val="22"/>
                <w:szCs w:val="22"/>
              </w:rPr>
              <w:t>e.g.,</w:t>
            </w:r>
            <w:r w:rsidRPr="0087552D">
              <w:rPr>
                <w:rFonts w:ascii="Arial" w:hAnsi="Arial" w:cs="Arial"/>
                <w:i/>
                <w:sz w:val="22"/>
                <w:szCs w:val="22"/>
              </w:rPr>
              <w:t xml:space="preserve"> oral history, journalism, biography, literary criticism, legal research, and historical scholarship), including the collection and use of information, that focus directly on the specific individuals about whom the information is collected.</w:t>
            </w:r>
          </w:p>
          <w:p w14:paraId="45BEADE6" w14:textId="77777777" w:rsidR="00B13669" w:rsidRPr="0087552D" w:rsidRDefault="00B13669" w:rsidP="0087552D">
            <w:pPr>
              <w:pStyle w:val="ListParagraph"/>
              <w:ind w:left="1080"/>
              <w:rPr>
                <w:rFonts w:ascii="Arial" w:hAnsi="Arial" w:cs="Arial"/>
                <w:i/>
                <w:sz w:val="22"/>
                <w:szCs w:val="22"/>
              </w:rPr>
            </w:pPr>
          </w:p>
          <w:p w14:paraId="3F2232F0" w14:textId="77777777" w:rsidR="00B13669" w:rsidRPr="0087552D" w:rsidRDefault="00B13669" w:rsidP="0087552D">
            <w:pPr>
              <w:pStyle w:val="ListParagraph"/>
              <w:numPr>
                <w:ilvl w:val="0"/>
                <w:numId w:val="4"/>
              </w:numPr>
              <w:rPr>
                <w:rFonts w:ascii="Arial" w:hAnsi="Arial" w:cs="Arial"/>
                <w:i/>
                <w:sz w:val="22"/>
                <w:szCs w:val="22"/>
              </w:rPr>
            </w:pPr>
            <w:r w:rsidRPr="0087552D">
              <w:rPr>
                <w:rFonts w:ascii="Arial" w:hAnsi="Arial" w:cs="Arial"/>
                <w:i/>
                <w:sz w:val="22"/>
                <w:szCs w:val="22"/>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1E08E79F" w14:textId="77777777" w:rsidR="00B13669" w:rsidRPr="0087552D" w:rsidRDefault="00B13669">
            <w:pPr>
              <w:rPr>
                <w:rFonts w:ascii="Arial" w:hAnsi="Arial" w:cs="Arial"/>
                <w:i/>
                <w:sz w:val="22"/>
                <w:szCs w:val="22"/>
              </w:rPr>
            </w:pPr>
          </w:p>
          <w:p w14:paraId="56AA8EB6" w14:textId="77777777" w:rsidR="00B13669" w:rsidRPr="0087552D" w:rsidRDefault="00B13669" w:rsidP="0087552D">
            <w:pPr>
              <w:pStyle w:val="ListParagraph"/>
              <w:numPr>
                <w:ilvl w:val="0"/>
                <w:numId w:val="4"/>
              </w:numPr>
              <w:rPr>
                <w:rFonts w:ascii="Arial" w:hAnsi="Arial" w:cs="Arial"/>
                <w:i/>
                <w:sz w:val="22"/>
                <w:szCs w:val="22"/>
              </w:rPr>
            </w:pPr>
            <w:r w:rsidRPr="0087552D">
              <w:rPr>
                <w:rFonts w:ascii="Arial" w:hAnsi="Arial" w:cs="Arial"/>
                <w:i/>
                <w:sz w:val="22"/>
                <w:szCs w:val="22"/>
              </w:rPr>
              <w:t>Collection and analysis of information, biospecimens, or records by or for a criminal justice agency for activities authorized by law or court order solely for criminal justice or criminal investigative purposes.</w:t>
            </w:r>
          </w:p>
          <w:p w14:paraId="6831AEB0" w14:textId="77777777" w:rsidR="00B13669" w:rsidRPr="0087552D" w:rsidRDefault="00B13669">
            <w:pPr>
              <w:rPr>
                <w:rFonts w:ascii="Arial" w:hAnsi="Arial" w:cs="Arial"/>
                <w:i/>
                <w:sz w:val="22"/>
                <w:szCs w:val="22"/>
              </w:rPr>
            </w:pPr>
          </w:p>
          <w:p w14:paraId="55077638" w14:textId="52061A16" w:rsidR="00A06EC6" w:rsidRPr="0087552D" w:rsidRDefault="00B13669" w:rsidP="0087552D">
            <w:pPr>
              <w:pStyle w:val="ListParagraph"/>
              <w:numPr>
                <w:ilvl w:val="0"/>
                <w:numId w:val="4"/>
              </w:numPr>
              <w:rPr>
                <w:rFonts w:ascii="Arial" w:hAnsi="Arial" w:cs="Arial"/>
                <w:i/>
                <w:sz w:val="22"/>
                <w:szCs w:val="22"/>
              </w:rPr>
            </w:pPr>
            <w:r w:rsidRPr="0087552D">
              <w:rPr>
                <w:rFonts w:ascii="Arial" w:hAnsi="Arial" w:cs="Arial"/>
                <w:i/>
                <w:sz w:val="22"/>
                <w:szCs w:val="22"/>
              </w:rPr>
              <w:t>Authorized operational activities (as determined by each agency) in support of intelligence, homeland security, defense, or other national security missions.</w:t>
            </w:r>
          </w:p>
        </w:tc>
      </w:tr>
      <w:tr w:rsidR="00A06EC6" w:rsidRPr="003866E0" w14:paraId="526C2B30" w14:textId="77777777" w:rsidTr="003866E0">
        <w:trPr>
          <w:cantSplit/>
          <w:trHeight w:val="1385"/>
        </w:trPr>
        <w:tc>
          <w:tcPr>
            <w:tcW w:w="1649" w:type="dxa"/>
            <w:vMerge/>
            <w:tcMar>
              <w:top w:w="58" w:type="dxa"/>
              <w:left w:w="115" w:type="dxa"/>
              <w:bottom w:w="58" w:type="dxa"/>
              <w:right w:w="115" w:type="dxa"/>
            </w:tcMar>
          </w:tcPr>
          <w:p w14:paraId="6A51CDB7" w14:textId="77777777" w:rsidR="00A06EC6" w:rsidRPr="003866E0" w:rsidRDefault="00A06EC6" w:rsidP="00A06EC6">
            <w:pPr>
              <w:ind w:left="274" w:hanging="274"/>
              <w:rPr>
                <w:rFonts w:ascii="Arial" w:hAnsi="Arial" w:cs="Arial"/>
                <w:sz w:val="22"/>
                <w:szCs w:val="22"/>
              </w:rPr>
            </w:pPr>
          </w:p>
        </w:tc>
        <w:tc>
          <w:tcPr>
            <w:tcW w:w="502" w:type="dxa"/>
            <w:tcMar>
              <w:top w:w="58" w:type="dxa"/>
              <w:left w:w="115" w:type="dxa"/>
              <w:bottom w:w="58" w:type="dxa"/>
              <w:right w:w="115" w:type="dxa"/>
            </w:tcMar>
            <w:textDirection w:val="btLr"/>
          </w:tcPr>
          <w:p w14:paraId="5F4DD3EC" w14:textId="77777777" w:rsidR="00A06EC6" w:rsidRPr="003866E0" w:rsidRDefault="00A06EC6" w:rsidP="00A06EC6">
            <w:pPr>
              <w:ind w:left="113" w:right="113"/>
              <w:rPr>
                <w:rFonts w:ascii="Arial" w:hAnsi="Arial" w:cs="Arial"/>
                <w:i/>
                <w:sz w:val="22"/>
                <w:szCs w:val="22"/>
              </w:rPr>
            </w:pPr>
            <w:r w:rsidRPr="003866E0">
              <w:rPr>
                <w:rFonts w:ascii="Arial" w:hAnsi="Arial" w:cs="Arial"/>
                <w:sz w:val="22"/>
                <w:szCs w:val="22"/>
              </w:rPr>
              <w:t xml:space="preserve">Explanation </w:t>
            </w:r>
          </w:p>
        </w:tc>
        <w:tc>
          <w:tcPr>
            <w:tcW w:w="8365" w:type="dxa"/>
            <w:tcMar>
              <w:top w:w="58" w:type="dxa"/>
              <w:left w:w="115" w:type="dxa"/>
              <w:bottom w:w="58" w:type="dxa"/>
              <w:right w:w="115" w:type="dxa"/>
            </w:tcMar>
          </w:tcPr>
          <w:p w14:paraId="47C7FAE5"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3"/>
                  <w:enabled/>
                  <w:calcOnExit w:val="0"/>
                  <w:checkBox>
                    <w:sizeAuto/>
                    <w:default w:val="0"/>
                  </w:checkBox>
                </w:ffData>
              </w:fldChar>
            </w:r>
            <w:bookmarkStart w:id="4" w:name="Check33"/>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4"/>
            <w:r w:rsidRPr="003866E0">
              <w:rPr>
                <w:rFonts w:ascii="Arial" w:hAnsi="Arial" w:cs="Arial"/>
                <w:sz w:val="22"/>
                <w:szCs w:val="22"/>
              </w:rPr>
              <w:t xml:space="preserve"> The activity is a not a systematic investigation.</w:t>
            </w:r>
          </w:p>
          <w:p w14:paraId="5DF10E30"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4"/>
                  <w:enabled/>
                  <w:calcOnExit w:val="0"/>
                  <w:checkBox>
                    <w:sizeAuto/>
                    <w:default w:val="0"/>
                    <w:checked w:val="0"/>
                  </w:checkBox>
                </w:ffData>
              </w:fldChar>
            </w:r>
            <w:bookmarkStart w:id="5" w:name="Check34"/>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5"/>
            <w:r w:rsidRPr="003866E0">
              <w:rPr>
                <w:rFonts w:ascii="Arial" w:hAnsi="Arial" w:cs="Arial"/>
                <w:sz w:val="22"/>
                <w:szCs w:val="22"/>
              </w:rPr>
              <w:t xml:space="preserve"> The activity is not designed to develop or contribute to generalizable knowledge.</w:t>
            </w:r>
          </w:p>
          <w:p w14:paraId="03BA2FF7" w14:textId="77777777" w:rsidR="005065C8" w:rsidRPr="003866E0" w:rsidRDefault="005065C8" w:rsidP="005065C8">
            <w:pPr>
              <w:spacing w:line="283" w:lineRule="auto"/>
              <w:rPr>
                <w:rFonts w:ascii="Arial" w:hAnsi="Arial" w:cs="Arial"/>
                <w:sz w:val="22"/>
                <w:szCs w:val="22"/>
              </w:rPr>
            </w:pPr>
          </w:p>
          <w:p w14:paraId="18CED91F" w14:textId="102091A3" w:rsidR="005065C8" w:rsidRPr="003866E0" w:rsidRDefault="00B13669" w:rsidP="006D716F">
            <w:pPr>
              <w:spacing w:line="283" w:lineRule="auto"/>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6"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A06EC6" w:rsidRPr="003866E0" w14:paraId="2A584987" w14:textId="77777777" w:rsidTr="003866E0">
        <w:trPr>
          <w:trHeight w:val="770"/>
        </w:trPr>
        <w:tc>
          <w:tcPr>
            <w:tcW w:w="1649" w:type="dxa"/>
            <w:vMerge w:val="restart"/>
            <w:tcMar>
              <w:top w:w="58" w:type="dxa"/>
              <w:left w:w="115" w:type="dxa"/>
              <w:bottom w:w="58" w:type="dxa"/>
              <w:right w:w="115" w:type="dxa"/>
            </w:tcMar>
          </w:tcPr>
          <w:p w14:paraId="1AC1C1BB" w14:textId="77777777" w:rsidR="00A06EC6" w:rsidRPr="003866E0" w:rsidRDefault="00A06EC6" w:rsidP="00A06EC6">
            <w:pPr>
              <w:ind w:left="360" w:hanging="360"/>
              <w:rPr>
                <w:rFonts w:ascii="Arial" w:hAnsi="Arial" w:cs="Arial"/>
                <w:sz w:val="22"/>
                <w:szCs w:val="22"/>
              </w:rPr>
            </w:pPr>
            <w:r w:rsidRPr="003866E0">
              <w:rPr>
                <w:rFonts w:ascii="Arial" w:hAnsi="Arial" w:cs="Arial"/>
                <w:sz w:val="22"/>
                <w:szCs w:val="22"/>
              </w:rPr>
              <w:fldChar w:fldCharType="begin">
                <w:ffData>
                  <w:name w:val="Check2"/>
                  <w:enabled/>
                  <w:calcOnExit w:val="0"/>
                  <w:checkBox>
                    <w:sizeAuto/>
                    <w:default w:val="0"/>
                  </w:checkBox>
                </w:ffData>
              </w:fldChar>
            </w:r>
            <w:bookmarkStart w:id="7" w:name="Check2"/>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7"/>
            <w:r w:rsidRPr="003866E0">
              <w:rPr>
                <w:rFonts w:ascii="Arial" w:hAnsi="Arial" w:cs="Arial"/>
                <w:sz w:val="22"/>
                <w:szCs w:val="22"/>
              </w:rPr>
              <w:t xml:space="preserve">  </w:t>
            </w:r>
            <w:r w:rsidRPr="003866E0">
              <w:rPr>
                <w:rFonts w:ascii="Arial" w:hAnsi="Arial" w:cs="Arial"/>
                <w:b/>
                <w:sz w:val="22"/>
                <w:szCs w:val="22"/>
              </w:rPr>
              <w:t xml:space="preserve">Research does not involve </w:t>
            </w:r>
            <w:r w:rsidRPr="003866E0">
              <w:rPr>
                <w:rFonts w:ascii="Arial" w:hAnsi="Arial" w:cs="Arial"/>
                <w:b/>
                <w:sz w:val="22"/>
                <w:szCs w:val="22"/>
              </w:rPr>
              <w:lastRenderedPageBreak/>
              <w:t>human subjects</w:t>
            </w:r>
          </w:p>
          <w:p w14:paraId="1631EEFD" w14:textId="77777777" w:rsidR="00A06EC6" w:rsidRPr="003866E0" w:rsidRDefault="00A06EC6" w:rsidP="00A06EC6">
            <w:pPr>
              <w:rPr>
                <w:rFonts w:ascii="Arial" w:hAnsi="Arial" w:cs="Arial"/>
                <w:i/>
                <w:iCs/>
                <w:sz w:val="22"/>
                <w:szCs w:val="22"/>
              </w:rPr>
            </w:pPr>
          </w:p>
        </w:tc>
        <w:tc>
          <w:tcPr>
            <w:tcW w:w="8867" w:type="dxa"/>
            <w:gridSpan w:val="2"/>
            <w:tcMar>
              <w:top w:w="58" w:type="dxa"/>
              <w:left w:w="115" w:type="dxa"/>
              <w:bottom w:w="58" w:type="dxa"/>
              <w:right w:w="115" w:type="dxa"/>
            </w:tcMar>
          </w:tcPr>
          <w:p w14:paraId="14AA2167" w14:textId="77777777" w:rsidR="00B13669" w:rsidRPr="00B13669" w:rsidRDefault="00B13669" w:rsidP="0087552D">
            <w:pPr>
              <w:spacing w:after="120"/>
              <w:rPr>
                <w:rFonts w:ascii="Arial" w:hAnsi="Arial" w:cs="Arial"/>
                <w:i/>
                <w:iCs/>
                <w:sz w:val="22"/>
                <w:szCs w:val="22"/>
              </w:rPr>
            </w:pPr>
            <w:r w:rsidRPr="00B13669">
              <w:rPr>
                <w:rFonts w:ascii="Arial" w:hAnsi="Arial" w:cs="Arial"/>
                <w:i/>
                <w:iCs/>
                <w:sz w:val="22"/>
                <w:szCs w:val="22"/>
              </w:rPr>
              <w:lastRenderedPageBreak/>
              <w:t>Human subject means a living individual about whom an investigator (whether professional or student) conducting research:</w:t>
            </w:r>
          </w:p>
          <w:p w14:paraId="5DD01674" w14:textId="77777777" w:rsidR="00B13669" w:rsidRPr="00B13669" w:rsidRDefault="00B13669" w:rsidP="0087552D">
            <w:pPr>
              <w:spacing w:after="120"/>
              <w:rPr>
                <w:rFonts w:ascii="Arial" w:hAnsi="Arial" w:cs="Arial"/>
                <w:i/>
                <w:iCs/>
                <w:sz w:val="22"/>
                <w:szCs w:val="22"/>
              </w:rPr>
            </w:pPr>
            <w:r w:rsidRPr="00B13669">
              <w:rPr>
                <w:rFonts w:ascii="Arial" w:hAnsi="Arial" w:cs="Arial"/>
                <w:i/>
                <w:iCs/>
                <w:sz w:val="22"/>
                <w:szCs w:val="22"/>
              </w:rPr>
              <w:lastRenderedPageBreak/>
              <w:t xml:space="preserve">(i) Obtains information or biospecimens through intervention or interaction with the individual, and uses, studies, or analyzes the information or biospecimens; or </w:t>
            </w:r>
          </w:p>
          <w:p w14:paraId="23FC8A74" w14:textId="41FC21AC" w:rsidR="00A06EC6" w:rsidRPr="003866E0" w:rsidRDefault="00B13669" w:rsidP="00A06EC6">
            <w:pPr>
              <w:rPr>
                <w:rFonts w:ascii="Arial" w:hAnsi="Arial" w:cs="Arial"/>
                <w:i/>
                <w:sz w:val="22"/>
                <w:szCs w:val="22"/>
              </w:rPr>
            </w:pPr>
            <w:r w:rsidRPr="00B13669">
              <w:rPr>
                <w:rFonts w:ascii="Arial" w:hAnsi="Arial" w:cs="Arial"/>
                <w:i/>
                <w:iCs/>
                <w:sz w:val="22"/>
                <w:szCs w:val="22"/>
              </w:rPr>
              <w:t>(ii) Obtains, uses, studies, analyzes, or generates identifiable private information or identifiable biospecimens.</w:t>
            </w:r>
          </w:p>
        </w:tc>
      </w:tr>
      <w:tr w:rsidR="00A06EC6" w:rsidRPr="003866E0" w14:paraId="0EFE047B" w14:textId="77777777" w:rsidTr="003866E0">
        <w:trPr>
          <w:cantSplit/>
        </w:trPr>
        <w:tc>
          <w:tcPr>
            <w:tcW w:w="1649" w:type="dxa"/>
            <w:vMerge/>
            <w:tcMar>
              <w:top w:w="58" w:type="dxa"/>
              <w:left w:w="115" w:type="dxa"/>
              <w:bottom w:w="58" w:type="dxa"/>
              <w:right w:w="115" w:type="dxa"/>
            </w:tcMar>
          </w:tcPr>
          <w:p w14:paraId="18097B2A" w14:textId="77777777" w:rsidR="00A06EC6" w:rsidRPr="003866E0" w:rsidRDefault="00A06EC6" w:rsidP="00A06EC6">
            <w:pPr>
              <w:ind w:left="360" w:hanging="360"/>
              <w:rPr>
                <w:rFonts w:ascii="Arial" w:hAnsi="Arial" w:cs="Arial"/>
                <w:sz w:val="22"/>
                <w:szCs w:val="22"/>
              </w:rPr>
            </w:pPr>
          </w:p>
        </w:tc>
        <w:tc>
          <w:tcPr>
            <w:tcW w:w="502" w:type="dxa"/>
            <w:tcMar>
              <w:top w:w="58" w:type="dxa"/>
              <w:left w:w="115" w:type="dxa"/>
              <w:bottom w:w="58" w:type="dxa"/>
              <w:right w:w="115" w:type="dxa"/>
            </w:tcMar>
            <w:textDirection w:val="btLr"/>
          </w:tcPr>
          <w:p w14:paraId="3EC6B9CC" w14:textId="77777777" w:rsidR="00A06EC6" w:rsidRPr="003866E0" w:rsidRDefault="00A06EC6" w:rsidP="00A06EC6">
            <w:pPr>
              <w:ind w:left="113" w:right="113"/>
              <w:rPr>
                <w:rFonts w:ascii="Arial" w:hAnsi="Arial" w:cs="Arial"/>
                <w:i/>
                <w:iCs/>
                <w:sz w:val="22"/>
                <w:szCs w:val="22"/>
              </w:rPr>
            </w:pPr>
            <w:r w:rsidRPr="003866E0">
              <w:rPr>
                <w:rFonts w:ascii="Arial" w:hAnsi="Arial" w:cs="Arial"/>
                <w:sz w:val="22"/>
                <w:szCs w:val="22"/>
              </w:rPr>
              <w:t>Explanation</w:t>
            </w:r>
          </w:p>
        </w:tc>
        <w:tc>
          <w:tcPr>
            <w:tcW w:w="8365" w:type="dxa"/>
            <w:tcMar>
              <w:top w:w="58" w:type="dxa"/>
              <w:left w:w="115" w:type="dxa"/>
              <w:bottom w:w="58" w:type="dxa"/>
              <w:right w:w="115" w:type="dxa"/>
            </w:tcMar>
          </w:tcPr>
          <w:p w14:paraId="68D2A225"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5"/>
                  <w:enabled/>
                  <w:calcOnExit w:val="0"/>
                  <w:checkBox>
                    <w:sizeAuto/>
                    <w:default w:val="0"/>
                  </w:checkBox>
                </w:ffData>
              </w:fldChar>
            </w:r>
            <w:bookmarkStart w:id="8" w:name="Check35"/>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8"/>
            <w:r w:rsidRPr="003866E0">
              <w:rPr>
                <w:rFonts w:ascii="Arial" w:hAnsi="Arial" w:cs="Arial"/>
                <w:sz w:val="22"/>
                <w:szCs w:val="22"/>
              </w:rPr>
              <w:t xml:space="preserve"> Living individuals are not involved.</w:t>
            </w:r>
          </w:p>
          <w:p w14:paraId="73A359E1"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6"/>
                  <w:enabled/>
                  <w:calcOnExit w:val="0"/>
                  <w:checkBox>
                    <w:sizeAuto/>
                    <w:default w:val="0"/>
                  </w:checkBox>
                </w:ffData>
              </w:fldChar>
            </w:r>
            <w:bookmarkStart w:id="9" w:name="Check36"/>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9"/>
            <w:r w:rsidRPr="003866E0">
              <w:rPr>
                <w:rFonts w:ascii="Arial" w:hAnsi="Arial" w:cs="Arial"/>
                <w:sz w:val="22"/>
                <w:szCs w:val="22"/>
              </w:rPr>
              <w:t xml:space="preserve"> The activity is not “</w:t>
            </w:r>
            <w:r w:rsidRPr="003866E0">
              <w:rPr>
                <w:rFonts w:ascii="Arial" w:hAnsi="Arial" w:cs="Arial"/>
                <w:i/>
                <w:sz w:val="22"/>
                <w:szCs w:val="22"/>
              </w:rPr>
              <w:t>ABOUT</w:t>
            </w:r>
            <w:r w:rsidRPr="003866E0">
              <w:rPr>
                <w:rFonts w:ascii="Arial" w:hAnsi="Arial" w:cs="Arial"/>
                <w:sz w:val="22"/>
                <w:szCs w:val="22"/>
              </w:rPr>
              <w:t>” the living individual.</w:t>
            </w:r>
          </w:p>
          <w:p w14:paraId="5CBBF0EA" w14:textId="00A4A75E" w:rsidR="00A06EC6" w:rsidRPr="003866E0" w:rsidRDefault="00A06EC6" w:rsidP="0087552D">
            <w:pPr>
              <w:spacing w:line="283" w:lineRule="auto"/>
              <w:ind w:left="334" w:hanging="334"/>
              <w:rPr>
                <w:rFonts w:ascii="Arial" w:eastAsiaTheme="majorEastAsia" w:hAnsi="Arial" w:cs="Arial"/>
                <w:b/>
                <w:bCs/>
                <w:i/>
                <w:iCs/>
                <w:color w:val="5B9BD5" w:themeColor="accent1"/>
                <w:sz w:val="22"/>
                <w:szCs w:val="22"/>
              </w:rPr>
            </w:pPr>
            <w:r w:rsidRPr="003866E0">
              <w:rPr>
                <w:rFonts w:ascii="Arial" w:hAnsi="Arial" w:cs="Arial"/>
                <w:sz w:val="22"/>
                <w:szCs w:val="22"/>
              </w:rPr>
              <w:fldChar w:fldCharType="begin">
                <w:ffData>
                  <w:name w:val="Check37"/>
                  <w:enabled/>
                  <w:calcOnExit w:val="0"/>
                  <w:checkBox>
                    <w:sizeAuto/>
                    <w:default w:val="0"/>
                  </w:checkBox>
                </w:ffData>
              </w:fldChar>
            </w:r>
            <w:bookmarkStart w:id="10" w:name="Check37"/>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10"/>
            <w:r w:rsidRPr="003866E0">
              <w:rPr>
                <w:rFonts w:ascii="Arial" w:hAnsi="Arial" w:cs="Arial"/>
                <w:sz w:val="22"/>
                <w:szCs w:val="22"/>
              </w:rPr>
              <w:t xml:space="preserve"> Will not obtain </w:t>
            </w:r>
            <w:r w:rsidR="00B13669">
              <w:rPr>
                <w:rFonts w:ascii="Arial" w:hAnsi="Arial" w:cs="Arial"/>
                <w:sz w:val="22"/>
                <w:szCs w:val="22"/>
              </w:rPr>
              <w:t>information or biospecimens</w:t>
            </w:r>
            <w:r w:rsidR="00B13669" w:rsidRPr="003866E0">
              <w:rPr>
                <w:rFonts w:ascii="Arial" w:hAnsi="Arial" w:cs="Arial"/>
                <w:sz w:val="22"/>
                <w:szCs w:val="22"/>
              </w:rPr>
              <w:t xml:space="preserve"> </w:t>
            </w:r>
            <w:r w:rsidRPr="003866E0">
              <w:rPr>
                <w:rFonts w:ascii="Arial" w:hAnsi="Arial" w:cs="Arial"/>
                <w:sz w:val="22"/>
                <w:szCs w:val="22"/>
              </w:rPr>
              <w:t>through an intervention or interaction</w:t>
            </w:r>
            <w:r w:rsidR="00B13669">
              <w:rPr>
                <w:rFonts w:ascii="Arial" w:hAnsi="Arial" w:cs="Arial"/>
                <w:sz w:val="22"/>
                <w:szCs w:val="22"/>
              </w:rPr>
              <w:t xml:space="preserve"> and use, study, or analyze the information or biospecimen</w:t>
            </w:r>
            <w:r w:rsidRPr="003866E0">
              <w:rPr>
                <w:rFonts w:ascii="Arial" w:hAnsi="Arial" w:cs="Arial"/>
                <w:sz w:val="22"/>
                <w:szCs w:val="22"/>
              </w:rPr>
              <w:t>.</w:t>
            </w:r>
          </w:p>
          <w:p w14:paraId="31163BAB" w14:textId="77777777" w:rsidR="00A06EC6" w:rsidRPr="003866E0" w:rsidRDefault="00A06EC6" w:rsidP="0087552D">
            <w:pPr>
              <w:spacing w:line="283" w:lineRule="auto"/>
              <w:ind w:left="334" w:hanging="334"/>
              <w:rPr>
                <w:rFonts w:ascii="Arial" w:eastAsiaTheme="majorEastAsia" w:hAnsi="Arial" w:cs="Arial"/>
                <w:b/>
                <w:bCs/>
                <w:i/>
                <w:iCs/>
                <w:color w:val="5B9BD5" w:themeColor="accent1"/>
                <w:sz w:val="22"/>
                <w:szCs w:val="22"/>
              </w:rPr>
            </w:pPr>
            <w:r w:rsidRPr="003866E0">
              <w:rPr>
                <w:rFonts w:ascii="Arial" w:hAnsi="Arial" w:cs="Arial"/>
                <w:sz w:val="22"/>
                <w:szCs w:val="22"/>
              </w:rPr>
              <w:fldChar w:fldCharType="begin">
                <w:ffData>
                  <w:name w:val="Check38"/>
                  <w:enabled/>
                  <w:calcOnExit w:val="0"/>
                  <w:checkBox>
                    <w:sizeAuto/>
                    <w:default w:val="0"/>
                  </w:checkBox>
                </w:ffData>
              </w:fldChar>
            </w:r>
            <w:bookmarkStart w:id="11" w:name="Check38"/>
            <w:r w:rsidRPr="003866E0">
              <w:rPr>
                <w:rFonts w:ascii="Arial" w:hAnsi="Arial" w:cs="Arial"/>
                <w:sz w:val="22"/>
                <w:szCs w:val="22"/>
              </w:rPr>
              <w:instrText xml:space="preserve"> FORMCHECKBOX </w:instrText>
            </w:r>
            <w:r w:rsidR="00522472">
              <w:rPr>
                <w:rFonts w:ascii="Arial" w:hAnsi="Arial" w:cs="Arial"/>
                <w:sz w:val="22"/>
                <w:szCs w:val="22"/>
              </w:rPr>
            </w:r>
            <w:r w:rsidR="00522472">
              <w:rPr>
                <w:rFonts w:ascii="Arial" w:hAnsi="Arial" w:cs="Arial"/>
                <w:sz w:val="22"/>
                <w:szCs w:val="22"/>
              </w:rPr>
              <w:fldChar w:fldCharType="separate"/>
            </w:r>
            <w:r w:rsidRPr="003866E0">
              <w:rPr>
                <w:rFonts w:ascii="Arial" w:hAnsi="Arial" w:cs="Arial"/>
                <w:sz w:val="22"/>
                <w:szCs w:val="22"/>
              </w:rPr>
              <w:fldChar w:fldCharType="end"/>
            </w:r>
            <w:bookmarkEnd w:id="11"/>
            <w:r w:rsidRPr="003866E0">
              <w:rPr>
                <w:rFonts w:ascii="Arial" w:hAnsi="Arial" w:cs="Arial"/>
                <w:sz w:val="22"/>
                <w:szCs w:val="22"/>
              </w:rPr>
              <w:t xml:space="preserve"> Will not obtain</w:t>
            </w:r>
            <w:r w:rsidR="00B13669">
              <w:rPr>
                <w:rFonts w:ascii="Arial" w:hAnsi="Arial" w:cs="Arial"/>
                <w:sz w:val="22"/>
                <w:szCs w:val="22"/>
              </w:rPr>
              <w:t>, use, study, analyze, or generate</w:t>
            </w:r>
            <w:r w:rsidRPr="003866E0">
              <w:rPr>
                <w:rFonts w:ascii="Arial" w:hAnsi="Arial" w:cs="Arial"/>
                <w:sz w:val="22"/>
                <w:szCs w:val="22"/>
              </w:rPr>
              <w:t xml:space="preserve"> identifiable private information</w:t>
            </w:r>
            <w:r w:rsidR="00B13669">
              <w:rPr>
                <w:rFonts w:ascii="Arial" w:hAnsi="Arial" w:cs="Arial"/>
                <w:sz w:val="22"/>
                <w:szCs w:val="22"/>
              </w:rPr>
              <w:t xml:space="preserve"> or identifiable biospecimens</w:t>
            </w:r>
            <w:r w:rsidRPr="003866E0">
              <w:rPr>
                <w:rFonts w:ascii="Arial" w:hAnsi="Arial" w:cs="Arial"/>
                <w:sz w:val="22"/>
                <w:szCs w:val="22"/>
              </w:rPr>
              <w:t>.</w:t>
            </w:r>
          </w:p>
          <w:p w14:paraId="3CFBCFDC" w14:textId="77777777" w:rsidR="00A06EC6" w:rsidRPr="003866E0" w:rsidRDefault="00A06EC6" w:rsidP="00A06EC6">
            <w:pPr>
              <w:rPr>
                <w:rFonts w:ascii="Arial" w:hAnsi="Arial" w:cs="Arial"/>
                <w:i/>
                <w:sz w:val="22"/>
                <w:szCs w:val="22"/>
              </w:rPr>
            </w:pPr>
          </w:p>
          <w:p w14:paraId="2362025E" w14:textId="77777777" w:rsidR="005065C8" w:rsidRPr="003866E0" w:rsidRDefault="005065C8" w:rsidP="00A06EC6">
            <w:pPr>
              <w:rPr>
                <w:rFonts w:ascii="Arial" w:hAnsi="Arial" w:cs="Arial"/>
                <w:sz w:val="22"/>
                <w:szCs w:val="22"/>
              </w:rPr>
            </w:pPr>
            <w:r w:rsidRPr="003866E0">
              <w:rPr>
                <w:rFonts w:ascii="Arial" w:hAnsi="Arial" w:cs="Arial"/>
                <w:sz w:val="22"/>
                <w:szCs w:val="22"/>
              </w:rPr>
              <w:fldChar w:fldCharType="begin">
                <w:ffData>
                  <w:name w:val="Text52"/>
                  <w:enabled/>
                  <w:calcOnExit w:val="0"/>
                  <w:textInput/>
                </w:ffData>
              </w:fldChar>
            </w:r>
            <w:bookmarkStart w:id="12" w:name="Text52"/>
            <w:r w:rsidRPr="003866E0">
              <w:rPr>
                <w:rFonts w:ascii="Arial" w:hAnsi="Arial" w:cs="Arial"/>
                <w:sz w:val="22"/>
                <w:szCs w:val="22"/>
              </w:rPr>
              <w:instrText xml:space="preserve"> FORMTEXT </w:instrText>
            </w:r>
            <w:r w:rsidRPr="003866E0">
              <w:rPr>
                <w:rFonts w:ascii="Arial" w:hAnsi="Arial" w:cs="Arial"/>
                <w:sz w:val="22"/>
                <w:szCs w:val="22"/>
              </w:rPr>
            </w:r>
            <w:r w:rsidRPr="003866E0">
              <w:rPr>
                <w:rFonts w:ascii="Arial" w:hAnsi="Arial" w:cs="Arial"/>
                <w:sz w:val="22"/>
                <w:szCs w:val="22"/>
              </w:rPr>
              <w:fldChar w:fldCharType="separate"/>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sz w:val="22"/>
                <w:szCs w:val="22"/>
              </w:rPr>
              <w:fldChar w:fldCharType="end"/>
            </w:r>
            <w:bookmarkEnd w:id="12"/>
          </w:p>
          <w:p w14:paraId="020182A7" w14:textId="77777777" w:rsidR="00A06EC6" w:rsidRPr="003866E0" w:rsidRDefault="00A06EC6" w:rsidP="00A06EC6">
            <w:pPr>
              <w:rPr>
                <w:rFonts w:ascii="Arial" w:hAnsi="Arial" w:cs="Arial"/>
                <w:i/>
                <w:iCs/>
                <w:sz w:val="22"/>
                <w:szCs w:val="22"/>
              </w:rPr>
            </w:pPr>
          </w:p>
        </w:tc>
      </w:tr>
    </w:tbl>
    <w:p w14:paraId="41FEA4EC" w14:textId="77777777" w:rsidR="00A06EC6" w:rsidRPr="003866E0" w:rsidRDefault="00A06EC6" w:rsidP="00F37856">
      <w:pPr>
        <w:spacing w:after="120"/>
        <w:ind w:left="274" w:hanging="274"/>
        <w:rPr>
          <w:rFonts w:ascii="Arial" w:hAnsi="Arial" w:cs="Arial"/>
          <w:b/>
          <w:sz w:val="22"/>
          <w:szCs w:val="22"/>
        </w:rPr>
      </w:pPr>
    </w:p>
    <w:p w14:paraId="6109D217" w14:textId="77777777" w:rsidR="00A06EC6" w:rsidRPr="003866E0" w:rsidRDefault="00A06EC6">
      <w:pPr>
        <w:rPr>
          <w:rFonts w:ascii="Arial" w:hAnsi="Arial" w:cs="Arial"/>
          <w:sz w:val="22"/>
          <w:szCs w:val="22"/>
        </w:rPr>
      </w:pPr>
    </w:p>
    <w:p w14:paraId="50CDACD2" w14:textId="2850DD95" w:rsidR="008F5DAF" w:rsidRPr="003866E0" w:rsidRDefault="008F5DAF" w:rsidP="008F5DAF">
      <w:pPr>
        <w:rPr>
          <w:rFonts w:ascii="Arial" w:hAnsi="Arial" w:cs="Arial"/>
          <w:sz w:val="22"/>
          <w:szCs w:val="22"/>
        </w:rPr>
      </w:pPr>
      <w:r w:rsidRPr="003866E0">
        <w:rPr>
          <w:rFonts w:ascii="Arial" w:hAnsi="Arial" w:cs="Arial"/>
          <w:sz w:val="22"/>
          <w:szCs w:val="22"/>
        </w:rPr>
        <w:t xml:space="preserve">Comments: </w:t>
      </w:r>
      <w:r w:rsidR="00B13669">
        <w:rPr>
          <w:rFonts w:ascii="Arial" w:hAnsi="Arial" w:cs="Arial"/>
          <w:sz w:val="22"/>
          <w:szCs w:val="22"/>
        </w:rPr>
        <w:fldChar w:fldCharType="begin">
          <w:ffData>
            <w:name w:val="Text55"/>
            <w:enabled/>
            <w:calcOnExit w:val="0"/>
            <w:textInput/>
          </w:ffData>
        </w:fldChar>
      </w:r>
      <w:bookmarkStart w:id="13" w:name="Text55"/>
      <w:r w:rsidR="00B13669">
        <w:rPr>
          <w:rFonts w:ascii="Arial" w:hAnsi="Arial" w:cs="Arial"/>
          <w:sz w:val="22"/>
          <w:szCs w:val="22"/>
        </w:rPr>
        <w:instrText xml:space="preserve"> FORMTEXT </w:instrText>
      </w:r>
      <w:r w:rsidR="00B13669">
        <w:rPr>
          <w:rFonts w:ascii="Arial" w:hAnsi="Arial" w:cs="Arial"/>
          <w:sz w:val="22"/>
          <w:szCs w:val="22"/>
        </w:rPr>
      </w:r>
      <w:r w:rsidR="00B13669">
        <w:rPr>
          <w:rFonts w:ascii="Arial" w:hAnsi="Arial" w:cs="Arial"/>
          <w:sz w:val="22"/>
          <w:szCs w:val="22"/>
        </w:rPr>
        <w:fldChar w:fldCharType="separate"/>
      </w:r>
      <w:r w:rsidR="00B13669">
        <w:rPr>
          <w:rFonts w:ascii="Arial" w:hAnsi="Arial" w:cs="Arial"/>
          <w:noProof/>
          <w:sz w:val="22"/>
          <w:szCs w:val="22"/>
        </w:rPr>
        <w:t> </w:t>
      </w:r>
      <w:r w:rsidR="00B13669">
        <w:rPr>
          <w:rFonts w:ascii="Arial" w:hAnsi="Arial" w:cs="Arial"/>
          <w:noProof/>
          <w:sz w:val="22"/>
          <w:szCs w:val="22"/>
        </w:rPr>
        <w:t> </w:t>
      </w:r>
      <w:r w:rsidR="00B13669">
        <w:rPr>
          <w:rFonts w:ascii="Arial" w:hAnsi="Arial" w:cs="Arial"/>
          <w:noProof/>
          <w:sz w:val="22"/>
          <w:szCs w:val="22"/>
        </w:rPr>
        <w:t> </w:t>
      </w:r>
      <w:r w:rsidR="00B13669">
        <w:rPr>
          <w:rFonts w:ascii="Arial" w:hAnsi="Arial" w:cs="Arial"/>
          <w:noProof/>
          <w:sz w:val="22"/>
          <w:szCs w:val="22"/>
        </w:rPr>
        <w:t> </w:t>
      </w:r>
      <w:r w:rsidR="00B13669">
        <w:rPr>
          <w:rFonts w:ascii="Arial" w:hAnsi="Arial" w:cs="Arial"/>
          <w:noProof/>
          <w:sz w:val="22"/>
          <w:szCs w:val="22"/>
        </w:rPr>
        <w:t> </w:t>
      </w:r>
      <w:r w:rsidR="00B13669">
        <w:rPr>
          <w:rFonts w:ascii="Arial" w:hAnsi="Arial" w:cs="Arial"/>
          <w:sz w:val="22"/>
          <w:szCs w:val="22"/>
        </w:rPr>
        <w:fldChar w:fldCharType="end"/>
      </w:r>
      <w:bookmarkEnd w:id="13"/>
    </w:p>
    <w:p w14:paraId="7D6BE6C7" w14:textId="77777777" w:rsidR="008F5DAF" w:rsidRPr="003866E0" w:rsidRDefault="008F5DAF" w:rsidP="008F5DAF">
      <w:pPr>
        <w:rPr>
          <w:rFonts w:ascii="Arial" w:hAnsi="Arial" w:cs="Arial"/>
          <w:sz w:val="22"/>
          <w:szCs w:val="22"/>
        </w:rPr>
      </w:pPr>
    </w:p>
    <w:p w14:paraId="2F814F1D" w14:textId="77777777" w:rsidR="008F5DAF" w:rsidRPr="003866E0" w:rsidRDefault="008F5DAF" w:rsidP="008F5DA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239"/>
        <w:gridCol w:w="810"/>
        <w:gridCol w:w="1890"/>
        <w:gridCol w:w="3955"/>
      </w:tblGrid>
      <w:tr w:rsidR="008F5DAF" w:rsidRPr="003866E0" w14:paraId="44E210EE" w14:textId="77777777" w:rsidTr="005065C8">
        <w:tc>
          <w:tcPr>
            <w:tcW w:w="10790" w:type="dxa"/>
            <w:gridSpan w:val="5"/>
            <w:tcBorders>
              <w:top w:val="single" w:sz="4" w:space="0" w:color="auto"/>
              <w:left w:val="single" w:sz="4" w:space="0" w:color="auto"/>
              <w:bottom w:val="nil"/>
              <w:right w:val="single" w:sz="4" w:space="0" w:color="auto"/>
            </w:tcBorders>
            <w:shd w:val="clear" w:color="auto" w:fill="auto"/>
          </w:tcPr>
          <w:p w14:paraId="0EC4D7E4" w14:textId="77777777" w:rsidR="008F5DAF" w:rsidRPr="003866E0" w:rsidRDefault="005065C8" w:rsidP="00754FBE">
            <w:pPr>
              <w:spacing w:before="120"/>
              <w:rPr>
                <w:rFonts w:ascii="Arial" w:hAnsi="Arial" w:cs="Arial"/>
                <w:sz w:val="22"/>
                <w:szCs w:val="22"/>
              </w:rPr>
            </w:pPr>
            <w:r w:rsidRPr="003866E0">
              <w:rPr>
                <w:rFonts w:ascii="Arial" w:hAnsi="Arial" w:cs="Arial"/>
                <w:sz w:val="22"/>
                <w:szCs w:val="22"/>
              </w:rPr>
              <w:t>D</w:t>
            </w:r>
            <w:r w:rsidR="008F5DAF" w:rsidRPr="003866E0">
              <w:rPr>
                <w:rFonts w:ascii="Arial" w:hAnsi="Arial" w:cs="Arial"/>
                <w:sz w:val="22"/>
                <w:szCs w:val="22"/>
              </w:rPr>
              <w:t>etermination made by:</w:t>
            </w:r>
          </w:p>
          <w:p w14:paraId="309AFCD4" w14:textId="77777777" w:rsidR="008F5DAF" w:rsidRPr="003866E0" w:rsidRDefault="008F5DAF" w:rsidP="008F5DAF">
            <w:pPr>
              <w:rPr>
                <w:rFonts w:ascii="Arial" w:hAnsi="Arial" w:cs="Arial"/>
                <w:sz w:val="22"/>
                <w:szCs w:val="22"/>
              </w:rPr>
            </w:pPr>
          </w:p>
        </w:tc>
      </w:tr>
      <w:tr w:rsidR="003866E0" w:rsidRPr="003866E0" w14:paraId="16767DA8" w14:textId="77777777" w:rsidTr="003866E0">
        <w:tc>
          <w:tcPr>
            <w:tcW w:w="896" w:type="dxa"/>
            <w:tcBorders>
              <w:top w:val="nil"/>
              <w:left w:val="single" w:sz="4" w:space="0" w:color="auto"/>
              <w:bottom w:val="nil"/>
              <w:right w:val="nil"/>
            </w:tcBorders>
            <w:shd w:val="clear" w:color="auto" w:fill="auto"/>
            <w:vAlign w:val="bottom"/>
          </w:tcPr>
          <w:p w14:paraId="2FB051FA" w14:textId="77777777" w:rsidR="003866E0" w:rsidRPr="003866E0" w:rsidRDefault="003866E0" w:rsidP="008F5DAF">
            <w:pPr>
              <w:rPr>
                <w:rFonts w:ascii="Arial" w:hAnsi="Arial" w:cs="Arial"/>
                <w:sz w:val="22"/>
                <w:szCs w:val="22"/>
              </w:rPr>
            </w:pPr>
            <w:r w:rsidRPr="003866E0">
              <w:rPr>
                <w:rFonts w:ascii="Arial" w:hAnsi="Arial" w:cs="Arial"/>
                <w:sz w:val="22"/>
                <w:szCs w:val="22"/>
              </w:rPr>
              <w:t>Name:</w:t>
            </w:r>
          </w:p>
        </w:tc>
        <w:tc>
          <w:tcPr>
            <w:tcW w:w="3239" w:type="dxa"/>
            <w:tcBorders>
              <w:top w:val="nil"/>
              <w:left w:val="nil"/>
              <w:bottom w:val="nil"/>
              <w:right w:val="nil"/>
            </w:tcBorders>
            <w:shd w:val="clear" w:color="auto" w:fill="auto"/>
            <w:vAlign w:val="bottom"/>
          </w:tcPr>
          <w:p w14:paraId="1A45C3A8" w14:textId="4FB72177" w:rsidR="003866E0" w:rsidRPr="003866E0" w:rsidRDefault="00B13669" w:rsidP="0075320E">
            <w:pPr>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14"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810" w:type="dxa"/>
            <w:tcBorders>
              <w:top w:val="nil"/>
              <w:left w:val="nil"/>
              <w:bottom w:val="nil"/>
              <w:right w:val="nil"/>
            </w:tcBorders>
            <w:shd w:val="clear" w:color="auto" w:fill="auto"/>
            <w:vAlign w:val="bottom"/>
          </w:tcPr>
          <w:p w14:paraId="016FC3B9" w14:textId="77777777" w:rsidR="003866E0" w:rsidRPr="003866E0" w:rsidRDefault="003866E0" w:rsidP="008F5DAF">
            <w:pPr>
              <w:rPr>
                <w:rFonts w:ascii="Arial" w:hAnsi="Arial" w:cs="Arial"/>
                <w:sz w:val="22"/>
                <w:szCs w:val="22"/>
              </w:rPr>
            </w:pPr>
            <w:r w:rsidRPr="003866E0">
              <w:rPr>
                <w:rFonts w:ascii="Arial" w:hAnsi="Arial" w:cs="Arial"/>
                <w:sz w:val="22"/>
                <w:szCs w:val="22"/>
              </w:rPr>
              <w:t>Date:</w:t>
            </w:r>
          </w:p>
        </w:tc>
        <w:tc>
          <w:tcPr>
            <w:tcW w:w="1890" w:type="dxa"/>
            <w:tcBorders>
              <w:top w:val="nil"/>
              <w:left w:val="nil"/>
              <w:bottom w:val="nil"/>
              <w:right w:val="nil"/>
            </w:tcBorders>
            <w:shd w:val="clear" w:color="auto" w:fill="auto"/>
            <w:vAlign w:val="bottom"/>
          </w:tcPr>
          <w:p w14:paraId="37B452D2" w14:textId="77777777" w:rsidR="003866E0" w:rsidRPr="003866E0" w:rsidRDefault="003866E0" w:rsidP="0075320E">
            <w:pPr>
              <w:rPr>
                <w:rFonts w:ascii="Arial" w:hAnsi="Arial" w:cs="Arial"/>
                <w:sz w:val="22"/>
                <w:szCs w:val="22"/>
              </w:rPr>
            </w:pPr>
            <w:r w:rsidRPr="003866E0">
              <w:rPr>
                <w:rFonts w:ascii="Arial" w:hAnsi="Arial" w:cs="Arial"/>
                <w:sz w:val="22"/>
                <w:szCs w:val="22"/>
              </w:rPr>
              <w:fldChar w:fldCharType="begin">
                <w:ffData>
                  <w:name w:val="Text48"/>
                  <w:enabled/>
                  <w:calcOnExit w:val="0"/>
                  <w:textInput/>
                </w:ffData>
              </w:fldChar>
            </w:r>
            <w:bookmarkStart w:id="15" w:name="Text48"/>
            <w:r w:rsidRPr="003866E0">
              <w:rPr>
                <w:rFonts w:ascii="Arial" w:hAnsi="Arial" w:cs="Arial"/>
                <w:sz w:val="22"/>
                <w:szCs w:val="22"/>
              </w:rPr>
              <w:instrText xml:space="preserve"> FORMTEXT </w:instrText>
            </w:r>
            <w:r w:rsidRPr="003866E0">
              <w:rPr>
                <w:rFonts w:ascii="Arial" w:hAnsi="Arial" w:cs="Arial"/>
                <w:sz w:val="22"/>
                <w:szCs w:val="22"/>
              </w:rPr>
            </w:r>
            <w:r w:rsidRPr="003866E0">
              <w:rPr>
                <w:rFonts w:ascii="Arial" w:hAnsi="Arial" w:cs="Arial"/>
                <w:sz w:val="22"/>
                <w:szCs w:val="22"/>
              </w:rPr>
              <w:fldChar w:fldCharType="separate"/>
            </w:r>
            <w:r w:rsidR="0075320E">
              <w:rPr>
                <w:rFonts w:ascii="Arial" w:hAnsi="Arial" w:cs="Arial"/>
                <w:sz w:val="22"/>
                <w:szCs w:val="22"/>
              </w:rPr>
              <w:t> </w:t>
            </w:r>
            <w:r w:rsidR="0075320E">
              <w:rPr>
                <w:rFonts w:ascii="Arial" w:hAnsi="Arial" w:cs="Arial"/>
                <w:sz w:val="22"/>
                <w:szCs w:val="22"/>
              </w:rPr>
              <w:t> </w:t>
            </w:r>
            <w:r w:rsidR="0075320E">
              <w:rPr>
                <w:rFonts w:ascii="Arial" w:hAnsi="Arial" w:cs="Arial"/>
                <w:sz w:val="22"/>
                <w:szCs w:val="22"/>
              </w:rPr>
              <w:t> </w:t>
            </w:r>
            <w:r w:rsidR="0075320E">
              <w:rPr>
                <w:rFonts w:ascii="Arial" w:hAnsi="Arial" w:cs="Arial"/>
                <w:sz w:val="22"/>
                <w:szCs w:val="22"/>
              </w:rPr>
              <w:t> </w:t>
            </w:r>
            <w:r w:rsidR="0075320E">
              <w:rPr>
                <w:rFonts w:ascii="Arial" w:hAnsi="Arial" w:cs="Arial"/>
                <w:sz w:val="22"/>
                <w:szCs w:val="22"/>
              </w:rPr>
              <w:t> </w:t>
            </w:r>
            <w:r w:rsidRPr="003866E0">
              <w:rPr>
                <w:rFonts w:ascii="Arial" w:hAnsi="Arial" w:cs="Arial"/>
                <w:sz w:val="22"/>
                <w:szCs w:val="22"/>
              </w:rPr>
              <w:fldChar w:fldCharType="end"/>
            </w:r>
            <w:bookmarkEnd w:id="15"/>
          </w:p>
        </w:tc>
        <w:tc>
          <w:tcPr>
            <w:tcW w:w="3955" w:type="dxa"/>
            <w:tcBorders>
              <w:top w:val="nil"/>
              <w:left w:val="nil"/>
              <w:bottom w:val="nil"/>
              <w:right w:val="single" w:sz="4" w:space="0" w:color="auto"/>
            </w:tcBorders>
            <w:shd w:val="clear" w:color="auto" w:fill="auto"/>
            <w:vAlign w:val="bottom"/>
          </w:tcPr>
          <w:p w14:paraId="1BDA0820" w14:textId="77777777" w:rsidR="003866E0" w:rsidRPr="003866E0" w:rsidRDefault="003866E0" w:rsidP="008F5DAF">
            <w:pPr>
              <w:rPr>
                <w:rFonts w:ascii="Arial" w:hAnsi="Arial" w:cs="Arial"/>
                <w:sz w:val="22"/>
                <w:szCs w:val="22"/>
              </w:rPr>
            </w:pPr>
          </w:p>
        </w:tc>
      </w:tr>
      <w:tr w:rsidR="008F5DAF" w:rsidRPr="003866E0" w14:paraId="7A1A3360" w14:textId="77777777" w:rsidTr="005065C8">
        <w:trPr>
          <w:trHeight w:val="144"/>
        </w:trPr>
        <w:tc>
          <w:tcPr>
            <w:tcW w:w="10790" w:type="dxa"/>
            <w:gridSpan w:val="5"/>
            <w:tcBorders>
              <w:top w:val="nil"/>
              <w:left w:val="single" w:sz="4" w:space="0" w:color="auto"/>
              <w:bottom w:val="nil"/>
              <w:right w:val="single" w:sz="4" w:space="0" w:color="auto"/>
            </w:tcBorders>
            <w:shd w:val="clear" w:color="auto" w:fill="auto"/>
            <w:vAlign w:val="bottom"/>
          </w:tcPr>
          <w:p w14:paraId="5ABF5B30" w14:textId="77777777" w:rsidR="008F5DAF" w:rsidRPr="003866E0" w:rsidRDefault="008F5DAF" w:rsidP="008F5DAF">
            <w:pPr>
              <w:rPr>
                <w:rFonts w:ascii="Arial" w:hAnsi="Arial" w:cs="Arial"/>
                <w:sz w:val="22"/>
                <w:szCs w:val="22"/>
              </w:rPr>
            </w:pPr>
          </w:p>
        </w:tc>
      </w:tr>
      <w:tr w:rsidR="008F5DAF" w:rsidRPr="003866E0" w14:paraId="45D72B11" w14:textId="77777777" w:rsidTr="005065C8">
        <w:tc>
          <w:tcPr>
            <w:tcW w:w="10790" w:type="dxa"/>
            <w:gridSpan w:val="5"/>
            <w:tcBorders>
              <w:top w:val="nil"/>
              <w:left w:val="single" w:sz="4" w:space="0" w:color="auto"/>
              <w:bottom w:val="single" w:sz="4" w:space="0" w:color="auto"/>
              <w:right w:val="single" w:sz="4" w:space="0" w:color="auto"/>
            </w:tcBorders>
            <w:shd w:val="clear" w:color="auto" w:fill="auto"/>
          </w:tcPr>
          <w:p w14:paraId="5A31DC24" w14:textId="77777777" w:rsidR="008F5DAF" w:rsidRPr="003866E0" w:rsidRDefault="008F5DAF" w:rsidP="008F5DAF">
            <w:pPr>
              <w:rPr>
                <w:rFonts w:ascii="Arial" w:hAnsi="Arial" w:cs="Arial"/>
                <w:sz w:val="22"/>
                <w:szCs w:val="22"/>
              </w:rPr>
            </w:pPr>
          </w:p>
        </w:tc>
      </w:tr>
    </w:tbl>
    <w:p w14:paraId="6A9C0AC8" w14:textId="77777777" w:rsidR="00847F30" w:rsidRPr="00780B99" w:rsidRDefault="00847F30" w:rsidP="00847F30">
      <w:pPr>
        <w:rPr>
          <w:rFonts w:ascii="Arial" w:hAnsi="Arial" w:cs="Arial"/>
          <w:sz w:val="20"/>
          <w:szCs w:val="20"/>
        </w:rPr>
      </w:pPr>
    </w:p>
    <w:sectPr w:rsidR="00847F30" w:rsidRPr="00780B99" w:rsidSect="00847F30">
      <w:headerReference w:type="default" r:id="rId7"/>
      <w:footerReference w:type="default" r:id="rId8"/>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EEDD" w14:textId="77777777" w:rsidR="00522472" w:rsidRDefault="00522472">
      <w:r>
        <w:separator/>
      </w:r>
    </w:p>
  </w:endnote>
  <w:endnote w:type="continuationSeparator" w:id="0">
    <w:p w14:paraId="1107F8BF" w14:textId="77777777" w:rsidR="00522472" w:rsidRDefault="0052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30D6" w14:textId="51310F73" w:rsidR="00D87183" w:rsidRPr="009A5EFD" w:rsidRDefault="001836F7" w:rsidP="009515E5">
    <w:pPr>
      <w:pStyle w:val="Footer"/>
      <w:rPr>
        <w:rFonts w:ascii="Arial" w:hAnsi="Arial" w:cs="Arial"/>
        <w:i/>
        <w:sz w:val="20"/>
        <w:szCs w:val="20"/>
      </w:rPr>
    </w:pPr>
    <w:r>
      <w:rPr>
        <w:rFonts w:ascii="Arial" w:hAnsi="Arial" w:cs="Arial"/>
        <w:i/>
        <w:sz w:val="20"/>
        <w:szCs w:val="20"/>
      </w:rPr>
      <w:t>V</w:t>
    </w:r>
    <w:r w:rsidR="005065C8">
      <w:rPr>
        <w:rFonts w:ascii="Arial" w:hAnsi="Arial" w:cs="Arial"/>
        <w:i/>
        <w:sz w:val="20"/>
        <w:szCs w:val="20"/>
      </w:rPr>
      <w:t>1</w:t>
    </w:r>
    <w:r w:rsidR="00B13669">
      <w:rPr>
        <w:rFonts w:ascii="Arial" w:hAnsi="Arial" w:cs="Arial"/>
        <w:i/>
        <w:sz w:val="20"/>
        <w:szCs w:val="20"/>
      </w:rPr>
      <w:t>9</w:t>
    </w:r>
    <w:r w:rsidR="005065C8">
      <w:rPr>
        <w:rFonts w:ascii="Arial" w:hAnsi="Arial" w:cs="Arial"/>
        <w:i/>
        <w:sz w:val="20"/>
        <w:szCs w:val="20"/>
      </w:rPr>
      <w:t>-01</w:t>
    </w:r>
    <w:r>
      <w:rPr>
        <w:rFonts w:ascii="Arial" w:hAnsi="Arial" w:cs="Arial"/>
        <w:i/>
        <w:sz w:val="20"/>
        <w:szCs w:val="20"/>
      </w:rPr>
      <w:t xml:space="preserve"> (</w:t>
    </w:r>
    <w:r w:rsidR="005065C8">
      <w:rPr>
        <w:rFonts w:ascii="Arial" w:hAnsi="Arial" w:cs="Arial"/>
        <w:i/>
        <w:sz w:val="20"/>
        <w:szCs w:val="20"/>
      </w:rPr>
      <w:t>1</w:t>
    </w:r>
    <w:r w:rsidR="0087552D">
      <w:rPr>
        <w:rFonts w:ascii="Arial" w:hAnsi="Arial" w:cs="Arial"/>
        <w:i/>
        <w:sz w:val="20"/>
        <w:szCs w:val="20"/>
      </w:rPr>
      <w:t>-20</w:t>
    </w:r>
    <w:r w:rsidR="00B13669">
      <w:rPr>
        <w:rFonts w:ascii="Arial" w:hAnsi="Arial" w:cs="Arial"/>
        <w:i/>
        <w:sz w:val="20"/>
        <w:szCs w:val="20"/>
      </w:rPr>
      <w:t>-2019</w:t>
    </w:r>
    <w:r>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DAA38" w14:textId="77777777" w:rsidR="00522472" w:rsidRDefault="00522472">
      <w:r>
        <w:separator/>
      </w:r>
    </w:p>
  </w:footnote>
  <w:footnote w:type="continuationSeparator" w:id="0">
    <w:p w14:paraId="165E7627" w14:textId="77777777" w:rsidR="00522472" w:rsidRDefault="0052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5CDD" w14:textId="77777777" w:rsidR="0008713A" w:rsidRDefault="009A21A5" w:rsidP="00123DC8">
    <w:pPr>
      <w:pStyle w:val="Header"/>
      <w:jc w:val="center"/>
      <w:rPr>
        <w:rFonts w:ascii="Arial" w:hAnsi="Arial" w:cs="Arial"/>
        <w:b/>
      </w:rPr>
    </w:pPr>
    <w:r w:rsidRPr="003866E0">
      <w:rPr>
        <w:rFonts w:ascii="Arial" w:hAnsi="Arial" w:cs="Arial"/>
        <w:b/>
      </w:rPr>
      <w:t>HRP-310 - Worksheet - Human Research Determination</w:t>
    </w:r>
  </w:p>
  <w:p w14:paraId="02DB4749" w14:textId="6DDBEE9F" w:rsidR="00647B8D" w:rsidRPr="003866E0" w:rsidRDefault="00647B8D" w:rsidP="00123DC8">
    <w:pPr>
      <w:pStyle w:val="Header"/>
      <w:jc w:val="center"/>
      <w:rPr>
        <w:rFonts w:ascii="Arial" w:hAnsi="Arial" w:cs="Arial"/>
        <w:b/>
      </w:rPr>
    </w:pPr>
    <w:r>
      <w:rPr>
        <w:rFonts w:ascii="Arial" w:hAnsi="Arial" w:cs="Arial"/>
        <w:b/>
      </w:rPr>
      <w:t xml:space="preserve">Revised Common Rule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40150C"/>
    <w:multiLevelType w:val="hybridMultilevel"/>
    <w:tmpl w:val="86A27F68"/>
    <w:lvl w:ilvl="0" w:tplc="73F2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CD68A0"/>
    <w:multiLevelType w:val="hybridMultilevel"/>
    <w:tmpl w:val="D994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F2028"/>
    <w:multiLevelType w:val="hybridMultilevel"/>
    <w:tmpl w:val="CE3C69F4"/>
    <w:lvl w:ilvl="0" w:tplc="37E48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63DC9"/>
    <w:multiLevelType w:val="hybridMultilevel"/>
    <w:tmpl w:val="10004DC4"/>
    <w:lvl w:ilvl="0" w:tplc="74D48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DjPvFtR7eU22v9/wl7prK85JI+ZjgdOI3tzbp5WL5lpg7eYXk0t5E6TO/MwO9xep57wr/b0+3sUEVMmHs2oA==" w:salt="WivemSIhD082yqaE+9ic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30"/>
    <w:rsid w:val="0000420E"/>
    <w:rsid w:val="0008713A"/>
    <w:rsid w:val="00096343"/>
    <w:rsid w:val="000A7963"/>
    <w:rsid w:val="0010106E"/>
    <w:rsid w:val="00104AD7"/>
    <w:rsid w:val="00123DC8"/>
    <w:rsid w:val="00132091"/>
    <w:rsid w:val="00133017"/>
    <w:rsid w:val="001603B5"/>
    <w:rsid w:val="001836F7"/>
    <w:rsid w:val="00193A1D"/>
    <w:rsid w:val="001970D9"/>
    <w:rsid w:val="001A599D"/>
    <w:rsid w:val="001C6AD8"/>
    <w:rsid w:val="001D38BC"/>
    <w:rsid w:val="001E6D0C"/>
    <w:rsid w:val="001F57AC"/>
    <w:rsid w:val="00235243"/>
    <w:rsid w:val="00246230"/>
    <w:rsid w:val="002A5D7C"/>
    <w:rsid w:val="002F2F21"/>
    <w:rsid w:val="00305D54"/>
    <w:rsid w:val="0035557A"/>
    <w:rsid w:val="00360A5D"/>
    <w:rsid w:val="0036167F"/>
    <w:rsid w:val="003866E0"/>
    <w:rsid w:val="004567A3"/>
    <w:rsid w:val="004955F7"/>
    <w:rsid w:val="004A663C"/>
    <w:rsid w:val="004C751F"/>
    <w:rsid w:val="004E25D9"/>
    <w:rsid w:val="004F0D54"/>
    <w:rsid w:val="004F5FDC"/>
    <w:rsid w:val="005065C8"/>
    <w:rsid w:val="00510F7A"/>
    <w:rsid w:val="00515D4D"/>
    <w:rsid w:val="00522472"/>
    <w:rsid w:val="005657EA"/>
    <w:rsid w:val="00567B56"/>
    <w:rsid w:val="005A0D57"/>
    <w:rsid w:val="005D0EDC"/>
    <w:rsid w:val="006119D6"/>
    <w:rsid w:val="0061427C"/>
    <w:rsid w:val="006438FA"/>
    <w:rsid w:val="00647B8D"/>
    <w:rsid w:val="00654FAA"/>
    <w:rsid w:val="00681C61"/>
    <w:rsid w:val="006B35D6"/>
    <w:rsid w:val="006D716F"/>
    <w:rsid w:val="0075320E"/>
    <w:rsid w:val="0075350B"/>
    <w:rsid w:val="00754FBE"/>
    <w:rsid w:val="007561FB"/>
    <w:rsid w:val="007627FE"/>
    <w:rsid w:val="00780B99"/>
    <w:rsid w:val="00782432"/>
    <w:rsid w:val="00784186"/>
    <w:rsid w:val="00825257"/>
    <w:rsid w:val="00847F30"/>
    <w:rsid w:val="008705F8"/>
    <w:rsid w:val="0087552D"/>
    <w:rsid w:val="008A1153"/>
    <w:rsid w:val="008F5DAF"/>
    <w:rsid w:val="00903317"/>
    <w:rsid w:val="009515E5"/>
    <w:rsid w:val="009557BA"/>
    <w:rsid w:val="00980826"/>
    <w:rsid w:val="009A21A5"/>
    <w:rsid w:val="009A5EFD"/>
    <w:rsid w:val="009B05F8"/>
    <w:rsid w:val="009B1FCA"/>
    <w:rsid w:val="00A00AE6"/>
    <w:rsid w:val="00A06EC6"/>
    <w:rsid w:val="00A45316"/>
    <w:rsid w:val="00A47160"/>
    <w:rsid w:val="00A62640"/>
    <w:rsid w:val="00AE0498"/>
    <w:rsid w:val="00AE4DAB"/>
    <w:rsid w:val="00B13669"/>
    <w:rsid w:val="00BA3CB4"/>
    <w:rsid w:val="00C21351"/>
    <w:rsid w:val="00C84A02"/>
    <w:rsid w:val="00CC546D"/>
    <w:rsid w:val="00D57981"/>
    <w:rsid w:val="00D66F5C"/>
    <w:rsid w:val="00D87183"/>
    <w:rsid w:val="00DF6A2A"/>
    <w:rsid w:val="00E27837"/>
    <w:rsid w:val="00E42DCF"/>
    <w:rsid w:val="00EE6F2D"/>
    <w:rsid w:val="00F02291"/>
    <w:rsid w:val="00F37856"/>
    <w:rsid w:val="00F4193C"/>
    <w:rsid w:val="00F620B3"/>
    <w:rsid w:val="00F9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26CCA"/>
  <w15:docId w15:val="{20DA5A91-ADF0-4D57-BE2D-5682825F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F30"/>
    <w:pPr>
      <w:tabs>
        <w:tab w:val="center" w:pos="4320"/>
        <w:tab w:val="right" w:pos="8640"/>
      </w:tabs>
    </w:pPr>
  </w:style>
  <w:style w:type="paragraph" w:styleId="Footer">
    <w:name w:val="footer"/>
    <w:basedOn w:val="Normal"/>
    <w:rsid w:val="00847F30"/>
    <w:pPr>
      <w:tabs>
        <w:tab w:val="center" w:pos="4320"/>
        <w:tab w:val="right" w:pos="8640"/>
      </w:tabs>
    </w:pPr>
  </w:style>
  <w:style w:type="table" w:styleId="TableGrid">
    <w:name w:val="Table Grid"/>
    <w:basedOn w:val="TableNormal"/>
    <w:rsid w:val="0084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427C"/>
    <w:rPr>
      <w:rFonts w:ascii="Tahoma" w:hAnsi="Tahoma" w:cs="Tahoma"/>
      <w:sz w:val="16"/>
      <w:szCs w:val="16"/>
    </w:rPr>
  </w:style>
  <w:style w:type="character" w:customStyle="1" w:styleId="BalloonTextChar">
    <w:name w:val="Balloon Text Char"/>
    <w:link w:val="BalloonText"/>
    <w:rsid w:val="0061427C"/>
    <w:rPr>
      <w:rFonts w:ascii="Tahoma" w:hAnsi="Tahoma" w:cs="Tahoma"/>
      <w:sz w:val="16"/>
      <w:szCs w:val="16"/>
    </w:rPr>
  </w:style>
  <w:style w:type="paragraph" w:styleId="ListParagraph">
    <w:name w:val="List Paragraph"/>
    <w:basedOn w:val="Normal"/>
    <w:uiPriority w:val="34"/>
    <w:qFormat/>
    <w:rsid w:val="00B1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8941">
      <w:bodyDiv w:val="1"/>
      <w:marLeft w:val="0"/>
      <w:marRight w:val="0"/>
      <w:marTop w:val="0"/>
      <w:marBottom w:val="0"/>
      <w:divBdr>
        <w:top w:val="none" w:sz="0" w:space="0" w:color="auto"/>
        <w:left w:val="none" w:sz="0" w:space="0" w:color="auto"/>
        <w:bottom w:val="none" w:sz="0" w:space="0" w:color="auto"/>
        <w:right w:val="none" w:sz="0" w:space="0" w:color="auto"/>
      </w:divBdr>
    </w:div>
    <w:div w:id="17641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NOTE:  This documentation form does not apply to research subject to FDA regulations &amp; policies</vt:lpstr>
    </vt:vector>
  </TitlesOfParts>
  <Company>Michigan State University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documentation form does not apply to research subject to FDA regulations &amp; policies</dc:title>
  <dc:subject/>
  <dc:creator>burtkris</dc:creator>
  <cp:keywords/>
  <cp:lastModifiedBy>Burt, Kristen</cp:lastModifiedBy>
  <cp:revision>2</cp:revision>
  <cp:lastPrinted>2016-08-16T16:48:00Z</cp:lastPrinted>
  <dcterms:created xsi:type="dcterms:W3CDTF">2019-01-21T00:45:00Z</dcterms:created>
  <dcterms:modified xsi:type="dcterms:W3CDTF">2019-01-21T00:45:00Z</dcterms:modified>
</cp:coreProperties>
</file>